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B4" w:rsidRPr="00EC5D11" w:rsidRDefault="009974BC" w:rsidP="00D12BDF">
      <w:pPr>
        <w:pStyle w:val="Ttulo"/>
        <w:spacing w:after="0"/>
        <w:rPr>
          <w:rFonts w:ascii="Open Sans" w:hAnsi="Open Sans" w:cs="Open Sans"/>
          <w:b/>
        </w:rPr>
      </w:pPr>
      <w:r w:rsidRPr="00EC5D11">
        <w:rPr>
          <w:rFonts w:ascii="Open Sans" w:hAnsi="Open Sans" w:cs="Open Sans"/>
          <w:b/>
        </w:rPr>
        <w:t xml:space="preserve"> </w:t>
      </w:r>
      <w:r w:rsidR="00EC5D11">
        <w:rPr>
          <w:rFonts w:ascii="Open Sans" w:hAnsi="Open Sans" w:cs="Open Sans"/>
          <w:b/>
        </w:rPr>
        <w:t>Tierra Santa / 7 noches</w:t>
      </w:r>
    </w:p>
    <w:p w:rsidR="00D12BDF" w:rsidRPr="00EC5D11" w:rsidRDefault="00522B9E" w:rsidP="008B1631">
      <w:pPr>
        <w:spacing w:after="0" w:line="240" w:lineRule="auto"/>
        <w:ind w:left="-142" w:firstLine="142"/>
        <w:rPr>
          <w:rFonts w:ascii="Century Gothic" w:hAnsi="Century Gothic"/>
          <w:b/>
          <w:color w:val="0000FF"/>
          <w:u w:val="single"/>
        </w:rPr>
      </w:pPr>
      <w:r>
        <w:rPr>
          <w:rFonts w:ascii="Open Sans" w:hAnsi="Open Sans" w:cs="Open Sans"/>
          <w:b/>
          <w:noProof/>
          <w:lang w:eastAsia="es-MX"/>
        </w:rPr>
        <mc:AlternateContent>
          <mc:Choice Requires="wps">
            <w:drawing>
              <wp:anchor distT="0" distB="0" distL="114300" distR="114300" simplePos="0" relativeHeight="251659264" behindDoc="0" locked="0" layoutInCell="1" allowOverlap="1" wp14:anchorId="48CA587B" wp14:editId="15B144A6">
                <wp:simplePos x="0" y="0"/>
                <wp:positionH relativeFrom="column">
                  <wp:posOffset>-10069</wp:posOffset>
                </wp:positionH>
                <wp:positionV relativeFrom="paragraph">
                  <wp:posOffset>51979</wp:posOffset>
                </wp:positionV>
                <wp:extent cx="6509657" cy="0"/>
                <wp:effectExtent l="0" t="0" r="24765" b="19050"/>
                <wp:wrapNone/>
                <wp:docPr id="2" name="2 Conector recto"/>
                <wp:cNvGraphicFramePr/>
                <a:graphic xmlns:a="http://schemas.openxmlformats.org/drawingml/2006/main">
                  <a:graphicData uri="http://schemas.microsoft.com/office/word/2010/wordprocessingShape">
                    <wps:wsp>
                      <wps:cNvCnPr/>
                      <wps:spPr>
                        <a:xfrm>
                          <a:off x="0" y="0"/>
                          <a:ext cx="650965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4.1pt" to="51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" strokecolor="#91b7b5 [3045]" strokeweight="1pt"/>
            </w:pict>
          </mc:Fallback>
        </mc:AlternateContent>
      </w:r>
    </w:p>
    <w:p w:rsidR="008145D7" w:rsidRPr="00EC5D11" w:rsidRDefault="00EC5D11" w:rsidP="008145D7">
      <w:pPr>
        <w:spacing w:after="0" w:line="240" w:lineRule="auto"/>
        <w:rPr>
          <w:rFonts w:ascii="Century Gothic" w:hAnsi="Century Gothic"/>
          <w:color w:val="006666"/>
          <w:sz w:val="24"/>
        </w:rPr>
      </w:pPr>
      <w:r w:rsidRPr="00EC5D11">
        <w:rPr>
          <w:rFonts w:ascii="Century Gothic" w:hAnsi="Century Gothic"/>
          <w:color w:val="006666"/>
          <w:sz w:val="24"/>
        </w:rPr>
        <w:t>Salidas semanales los Domingos de Marzo 01-2019 a Febrero 29-2020</w:t>
      </w:r>
    </w:p>
    <w:p w:rsidR="008145D7" w:rsidRPr="00EC5D11" w:rsidRDefault="008145D7" w:rsidP="008145D7">
      <w:pPr>
        <w:spacing w:after="0" w:line="240" w:lineRule="auto"/>
        <w:rPr>
          <w:rFonts w:ascii="Century Gothic" w:hAnsi="Century Gothic"/>
          <w:color w:val="333333"/>
          <w:sz w:val="24"/>
        </w:rPr>
      </w:pPr>
    </w:p>
    <w:p w:rsidR="008145D7" w:rsidRPr="00EC5D11" w:rsidRDefault="008145D7" w:rsidP="00EC5D11">
      <w:pPr>
        <w:spacing w:after="0" w:line="240" w:lineRule="auto"/>
        <w:rPr>
          <w:rFonts w:ascii="Century Gothic" w:hAnsi="Century Gothic"/>
          <w:color w:val="333333"/>
          <w:sz w:val="20"/>
          <w:szCs w:val="20"/>
        </w:rPr>
      </w:pPr>
    </w:p>
    <w:p w:rsidR="00EC5D11" w:rsidRPr="00EC5D11" w:rsidRDefault="00EC5D11" w:rsidP="00EC5D11">
      <w:pPr>
        <w:spacing w:after="0" w:line="240" w:lineRule="auto"/>
        <w:rPr>
          <w:rFonts w:ascii="Century Gothic" w:hAnsi="Century Gothic" w:cs="Tahoma"/>
          <w:b/>
          <w:bCs/>
          <w:color w:val="006666"/>
          <w:sz w:val="20"/>
          <w:szCs w:val="20"/>
          <w:lang w:val="es-ES"/>
        </w:rPr>
      </w:pPr>
      <w:r w:rsidRPr="00EC5D11">
        <w:rPr>
          <w:rFonts w:ascii="Century Gothic" w:hAnsi="Century Gothic" w:cs="Tahoma"/>
          <w:b/>
          <w:bCs/>
          <w:color w:val="006666"/>
          <w:sz w:val="20"/>
          <w:szCs w:val="20"/>
          <w:lang w:val="es-ES"/>
        </w:rPr>
        <w:t xml:space="preserve">Día 1º. Domingo. Aeropuerto Ben </w:t>
      </w:r>
      <w:proofErr w:type="spellStart"/>
      <w:r w:rsidRPr="00EC5D11">
        <w:rPr>
          <w:rFonts w:ascii="Century Gothic" w:hAnsi="Century Gothic" w:cs="Tahoma"/>
          <w:b/>
          <w:bCs/>
          <w:color w:val="006666"/>
          <w:sz w:val="20"/>
          <w:szCs w:val="20"/>
          <w:lang w:val="es-ES"/>
        </w:rPr>
        <w:t>Gurion</w:t>
      </w:r>
      <w:proofErr w:type="spellEnd"/>
      <w:r w:rsidRPr="00EC5D11">
        <w:rPr>
          <w:rFonts w:ascii="Century Gothic" w:hAnsi="Century Gothic" w:cs="Tahoma"/>
          <w:b/>
          <w:bCs/>
          <w:color w:val="006666"/>
          <w:sz w:val="20"/>
          <w:szCs w:val="20"/>
          <w:lang w:val="es-ES"/>
        </w:rPr>
        <w:t xml:space="preserve"> – Tel Aviv</w:t>
      </w:r>
    </w:p>
    <w:p w:rsidR="00EC5D11" w:rsidRPr="00EC5D11" w:rsidRDefault="00EC5D11" w:rsidP="00EC5D11">
      <w:pPr>
        <w:spacing w:after="0" w:line="240" w:lineRule="auto"/>
        <w:rPr>
          <w:rFonts w:ascii="Century Gothic" w:hAnsi="Century Gothic" w:cs="Tahoma"/>
          <w:color w:val="333333"/>
          <w:sz w:val="20"/>
          <w:szCs w:val="20"/>
          <w:lang w:val="es-ES"/>
        </w:rPr>
      </w:pPr>
      <w:r w:rsidRPr="00EC5D11">
        <w:rPr>
          <w:rFonts w:ascii="Century Gothic" w:hAnsi="Century Gothic" w:cs="Tahoma"/>
          <w:color w:val="333333"/>
          <w:sz w:val="20"/>
          <w:szCs w:val="20"/>
          <w:lang w:val="es-ES"/>
        </w:rPr>
        <w:t xml:space="preserve">Llegada al aeropuerto, asistencia y traslado al hotel. </w:t>
      </w:r>
      <w:r w:rsidRPr="00EC5D11">
        <w:rPr>
          <w:rFonts w:ascii="Century Gothic" w:hAnsi="Century Gothic" w:cs="Tahoma"/>
          <w:bCs/>
          <w:color w:val="333333"/>
          <w:sz w:val="20"/>
          <w:szCs w:val="20"/>
          <w:lang w:val="es-ES"/>
        </w:rPr>
        <w:t>Alojamiento.</w:t>
      </w:r>
    </w:p>
    <w:p w:rsidR="00EC5D11" w:rsidRPr="00EC5D11" w:rsidRDefault="00EC5D11" w:rsidP="00EC5D11">
      <w:pPr>
        <w:spacing w:after="0" w:line="240" w:lineRule="auto"/>
        <w:rPr>
          <w:rFonts w:ascii="Century Gothic" w:hAnsi="Century Gothic" w:cs="Tahoma"/>
          <w:color w:val="333333"/>
          <w:sz w:val="20"/>
          <w:szCs w:val="20"/>
          <w:lang w:val="es-ES"/>
        </w:rPr>
      </w:pPr>
    </w:p>
    <w:p w:rsidR="00EC5D11" w:rsidRPr="00EC5D11" w:rsidRDefault="00EC5D11" w:rsidP="00EC5D11">
      <w:pPr>
        <w:spacing w:after="0" w:line="240" w:lineRule="auto"/>
        <w:rPr>
          <w:rFonts w:ascii="Century Gothic" w:hAnsi="Century Gothic" w:cs="Tahoma"/>
          <w:b/>
          <w:bCs/>
          <w:color w:val="006666"/>
          <w:sz w:val="20"/>
          <w:szCs w:val="20"/>
          <w:rtl/>
          <w:lang w:val="es-ES"/>
        </w:rPr>
      </w:pPr>
      <w:r w:rsidRPr="00EC5D11">
        <w:rPr>
          <w:rFonts w:ascii="Century Gothic" w:hAnsi="Century Gothic" w:cs="Tahoma"/>
          <w:b/>
          <w:bCs/>
          <w:color w:val="006666"/>
          <w:sz w:val="20"/>
          <w:szCs w:val="20"/>
          <w:lang w:val="es-ES"/>
        </w:rPr>
        <w:t xml:space="preserve">Día 2º. Lunes. Tel Aviv </w:t>
      </w:r>
    </w:p>
    <w:p w:rsidR="00EC5D11" w:rsidRPr="00EC5D11" w:rsidRDefault="00EC5D11" w:rsidP="00EC5D11">
      <w:pPr>
        <w:spacing w:after="0" w:line="240" w:lineRule="auto"/>
        <w:jc w:val="both"/>
        <w:rPr>
          <w:rFonts w:ascii="Century Gothic" w:hAnsi="Century Gothic" w:cs="Tahoma"/>
          <w:b/>
          <w:bCs/>
          <w:color w:val="333333"/>
          <w:sz w:val="20"/>
          <w:szCs w:val="20"/>
          <w:lang w:val="es-ES"/>
        </w:rPr>
      </w:pPr>
      <w:r w:rsidRPr="00EC5D11">
        <w:rPr>
          <w:rFonts w:ascii="Century Gothic" w:hAnsi="Century Gothic" w:cs="Tahoma"/>
          <w:color w:val="333333"/>
          <w:sz w:val="20"/>
          <w:szCs w:val="20"/>
          <w:lang w:val="es-ES" w:eastAsia="es-ES"/>
        </w:rPr>
        <w:t xml:space="preserve">Desayuno. Día libre en Tel Aviv. </w:t>
      </w:r>
      <w:r w:rsidRPr="00EC5D11">
        <w:rPr>
          <w:rFonts w:ascii="Century Gothic" w:hAnsi="Century Gothic" w:cs="Tahoma"/>
          <w:b/>
          <w:color w:val="333333"/>
          <w:sz w:val="20"/>
          <w:szCs w:val="20"/>
          <w:lang w:val="es-ES" w:eastAsia="es-ES"/>
        </w:rPr>
        <w:t>Excursión Opcional a "MASADA Y MAR MUERTO “</w:t>
      </w:r>
      <w:r w:rsidRPr="00EC5D11">
        <w:rPr>
          <w:rFonts w:ascii="Century Gothic" w:hAnsi="Century Gothic" w:cs="Tahoma"/>
          <w:color w:val="333333"/>
          <w:sz w:val="20"/>
          <w:szCs w:val="20"/>
          <w:lang w:val="es-ES" w:eastAsia="es-ES"/>
        </w:rPr>
        <w:t>: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w:t>
      </w:r>
      <w:r w:rsidRPr="00EC5D11">
        <w:rPr>
          <w:rFonts w:ascii="Century Gothic" w:hAnsi="Century Gothic" w:cs="Tahoma"/>
          <w:bCs/>
          <w:color w:val="333333"/>
          <w:sz w:val="20"/>
          <w:szCs w:val="20"/>
          <w:lang w:val="es-ES" w:eastAsia="es-ES"/>
        </w:rPr>
        <w:t>lojamiento.</w:t>
      </w:r>
    </w:p>
    <w:p w:rsidR="00EC5D11" w:rsidRPr="00EC5D11" w:rsidRDefault="00EC5D11" w:rsidP="00EC5D11">
      <w:pPr>
        <w:spacing w:after="0" w:line="240" w:lineRule="auto"/>
        <w:rPr>
          <w:rFonts w:ascii="Century Gothic" w:hAnsi="Century Gothic" w:cs="Tahoma"/>
          <w:color w:val="333333"/>
          <w:sz w:val="20"/>
          <w:szCs w:val="20"/>
          <w:lang w:val="es-ES"/>
        </w:rPr>
      </w:pPr>
    </w:p>
    <w:p w:rsidR="00EC5D11" w:rsidRPr="00EC5D11" w:rsidRDefault="00EC5D11" w:rsidP="00EC5D11">
      <w:pPr>
        <w:spacing w:after="0" w:line="240" w:lineRule="auto"/>
        <w:rPr>
          <w:rFonts w:ascii="Century Gothic" w:hAnsi="Century Gothic" w:cs="Tahoma"/>
          <w:b/>
          <w:bCs/>
          <w:color w:val="006666"/>
          <w:sz w:val="20"/>
          <w:szCs w:val="20"/>
          <w:lang w:val="es-ES"/>
        </w:rPr>
      </w:pPr>
      <w:r w:rsidRPr="00EC5D11">
        <w:rPr>
          <w:rFonts w:ascii="Century Gothic" w:hAnsi="Century Gothic" w:cs="Tahoma"/>
          <w:b/>
          <w:bCs/>
          <w:color w:val="006666"/>
          <w:sz w:val="20"/>
          <w:szCs w:val="20"/>
          <w:lang w:val="es-ES"/>
        </w:rPr>
        <w:t xml:space="preserve">Día 3º. Martes. Tel Aviv – Cesárea – Haifa – San Juan de Acre – Galilea </w:t>
      </w:r>
    </w:p>
    <w:p w:rsidR="00EC5D11" w:rsidRPr="00EC5D11" w:rsidRDefault="00EC5D11" w:rsidP="00EC5D11">
      <w:pPr>
        <w:spacing w:after="0" w:line="240" w:lineRule="auto"/>
        <w:jc w:val="both"/>
        <w:rPr>
          <w:rFonts w:ascii="Century Gothic" w:hAnsi="Century Gothic" w:cs="Tahoma"/>
          <w:color w:val="333333"/>
          <w:sz w:val="20"/>
          <w:szCs w:val="20"/>
          <w:lang w:val="es-ES"/>
        </w:rPr>
      </w:pPr>
      <w:r w:rsidRPr="00EC5D11">
        <w:rPr>
          <w:rFonts w:ascii="Century Gothic" w:hAnsi="Century Gothic" w:cs="Tahoma"/>
          <w:color w:val="333333"/>
          <w:sz w:val="20"/>
          <w:szCs w:val="20"/>
          <w:lang w:val="es-ES"/>
        </w:rPr>
        <w:t xml:space="preserve">Desayuno. Salida de la ciudad de Tel Aviv bordeando el Mar Mediterráneo hasta llegar a </w:t>
      </w:r>
      <w:proofErr w:type="spellStart"/>
      <w:r w:rsidRPr="00EC5D11">
        <w:rPr>
          <w:rFonts w:ascii="Century Gothic" w:hAnsi="Century Gothic" w:cs="Tahoma"/>
          <w:color w:val="333333"/>
          <w:sz w:val="20"/>
          <w:szCs w:val="20"/>
          <w:lang w:val="es-ES"/>
        </w:rPr>
        <w:t>Yaffo</w:t>
      </w:r>
      <w:proofErr w:type="spellEnd"/>
      <w:r w:rsidRPr="00EC5D11">
        <w:rPr>
          <w:rFonts w:ascii="Century Gothic" w:hAnsi="Century Gothic" w:cs="Tahoma"/>
          <w:color w:val="333333"/>
          <w:sz w:val="20"/>
          <w:szCs w:val="20"/>
          <w:lang w:val="es-ES"/>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EC5D11">
        <w:rPr>
          <w:rFonts w:ascii="Century Gothic" w:hAnsi="Century Gothic" w:cs="Tahoma"/>
          <w:color w:val="333333"/>
          <w:sz w:val="20"/>
          <w:szCs w:val="20"/>
          <w:lang w:val="es-ES"/>
        </w:rPr>
        <w:t>Bahai</w:t>
      </w:r>
      <w:proofErr w:type="spellEnd"/>
      <w:r w:rsidRPr="00EC5D11">
        <w:rPr>
          <w:rFonts w:ascii="Century Gothic" w:hAnsi="Century Gothic" w:cs="Tahoma"/>
          <w:color w:val="333333"/>
          <w:sz w:val="20"/>
          <w:szCs w:val="20"/>
          <w:lang w:val="es-ES"/>
        </w:rPr>
        <w:t xml:space="preserve"> y sus Jardines Persas, y </w:t>
      </w:r>
      <w:r w:rsidRPr="00EC5D11">
        <w:rPr>
          <w:rFonts w:ascii="Century Gothic" w:hAnsi="Century Gothic" w:cs="Tahoma"/>
          <w:color w:val="333333"/>
          <w:sz w:val="20"/>
          <w:szCs w:val="20"/>
        </w:rPr>
        <w:t>tendremos una vista panorámica de la ciudad y el puerto.</w:t>
      </w:r>
      <w:r w:rsidRPr="00EC5D11">
        <w:rPr>
          <w:rFonts w:ascii="Century Gothic" w:hAnsi="Century Gothic" w:cs="Tahoma"/>
          <w:color w:val="333333"/>
          <w:sz w:val="20"/>
          <w:szCs w:val="20"/>
          <w:lang w:val="es-ES"/>
        </w:rPr>
        <w:t xml:space="preserve"> Continuación a San Juan de Acre, capital de los Cruzados, visitando las fortalezas medievales. Llegada a Galilea. </w:t>
      </w:r>
      <w:r w:rsidRPr="00EC5D11">
        <w:rPr>
          <w:rFonts w:ascii="Century Gothic" w:hAnsi="Century Gothic" w:cs="Tahoma"/>
          <w:color w:val="333333"/>
          <w:sz w:val="20"/>
          <w:szCs w:val="20"/>
          <w:lang w:val="es-ES" w:eastAsia="es-ES"/>
        </w:rPr>
        <w:t>Cena y a</w:t>
      </w:r>
      <w:r w:rsidRPr="00EC5D11">
        <w:rPr>
          <w:rFonts w:ascii="Century Gothic" w:hAnsi="Century Gothic" w:cs="Tahoma"/>
          <w:bCs/>
          <w:color w:val="333333"/>
          <w:sz w:val="20"/>
          <w:szCs w:val="20"/>
          <w:lang w:val="es-ES" w:eastAsia="es-ES"/>
        </w:rPr>
        <w:t xml:space="preserve">lojamiento. </w:t>
      </w:r>
    </w:p>
    <w:p w:rsidR="00EC5D11" w:rsidRPr="00EC5D11" w:rsidRDefault="00EC5D11" w:rsidP="00EC5D11">
      <w:pPr>
        <w:spacing w:after="0" w:line="240" w:lineRule="auto"/>
        <w:rPr>
          <w:rFonts w:ascii="Century Gothic" w:hAnsi="Century Gothic" w:cs="Tahoma"/>
          <w:color w:val="333333"/>
          <w:sz w:val="20"/>
          <w:szCs w:val="20"/>
          <w:lang w:val="es-ES"/>
        </w:rPr>
      </w:pPr>
    </w:p>
    <w:p w:rsidR="00EC5D11" w:rsidRPr="00EC5D11" w:rsidRDefault="00EC5D11" w:rsidP="00EC5D11">
      <w:pPr>
        <w:spacing w:after="0" w:line="240" w:lineRule="auto"/>
        <w:rPr>
          <w:rFonts w:ascii="Century Gothic" w:hAnsi="Century Gothic" w:cs="Tahoma"/>
          <w:b/>
          <w:bCs/>
          <w:color w:val="006666"/>
          <w:sz w:val="20"/>
          <w:szCs w:val="20"/>
          <w:lang w:val="es-ES"/>
        </w:rPr>
      </w:pPr>
      <w:r w:rsidRPr="00EC5D11">
        <w:rPr>
          <w:rFonts w:ascii="Century Gothic" w:hAnsi="Century Gothic" w:cs="Tahoma"/>
          <w:b/>
          <w:bCs/>
          <w:color w:val="006666"/>
          <w:sz w:val="20"/>
          <w:szCs w:val="20"/>
          <w:lang w:val="es-ES"/>
        </w:rPr>
        <w:t>Día 4º. Miércoles. Nazaret – Monte del Precipicio – Monte Tabor – Cana de Galilea</w:t>
      </w:r>
    </w:p>
    <w:p w:rsidR="00EC5D11" w:rsidRPr="00EC5D11" w:rsidRDefault="00EC5D11" w:rsidP="00EC5D11">
      <w:pPr>
        <w:spacing w:after="0" w:line="240" w:lineRule="auto"/>
        <w:jc w:val="both"/>
        <w:rPr>
          <w:rFonts w:ascii="Century Gothic" w:hAnsi="Century Gothic" w:cs="Tahoma"/>
          <w:color w:val="333333"/>
          <w:sz w:val="20"/>
          <w:szCs w:val="20"/>
          <w:lang w:val="es-ES"/>
        </w:rPr>
      </w:pPr>
      <w:r w:rsidRPr="00EC5D11">
        <w:rPr>
          <w:rFonts w:ascii="Century Gothic" w:hAnsi="Century Gothic" w:cs="Tahoma"/>
          <w:color w:val="333333"/>
          <w:sz w:val="20"/>
          <w:szCs w:val="20"/>
          <w:lang w:val="es-ES"/>
        </w:rPr>
        <w:t xml:space="preserve">Desayuno. Por la mañana visita de la ciudad de Nazaret visitaremos la Iglesia de la Anunciación, la Carpintería de San José y la Fuente de la Virgen. </w:t>
      </w:r>
      <w:r w:rsidRPr="00EC5D11">
        <w:rPr>
          <w:rFonts w:ascii="Century Gothic" w:hAnsi="Century Gothic"/>
          <w:color w:val="333333"/>
          <w:sz w:val="20"/>
          <w:szCs w:val="20"/>
        </w:rPr>
        <w:t xml:space="preserve">Continuación hacia el Monte del Precipicio, desde donde podremos admirar una hermosa vista panorámica de Nazaret y sus alrededores, proseguimos hacia </w:t>
      </w:r>
      <w:r w:rsidRPr="00EC5D11">
        <w:rPr>
          <w:rFonts w:ascii="Century Gothic" w:hAnsi="Century Gothic" w:cs="Tahoma"/>
          <w:color w:val="333333"/>
          <w:sz w:val="20"/>
          <w:szCs w:val="20"/>
          <w:lang w:val="es-ES"/>
        </w:rPr>
        <w:t xml:space="preserve">el Monte Tabor, donde tuvo lugar la transfiguración de Jesús, frente a Moisés y Elías. Terminamos el día con la visita de </w:t>
      </w:r>
      <w:r w:rsidRPr="00EC5D11">
        <w:rPr>
          <w:rFonts w:ascii="Century Gothic" w:hAnsi="Century Gothic"/>
          <w:color w:val="333333"/>
          <w:sz w:val="20"/>
          <w:szCs w:val="20"/>
          <w:lang w:val="es-ES"/>
        </w:rPr>
        <w:t>Cana de Galilea, donde tuvo lugar el primer Milagro de Jesús. Cena y alojamiento.</w:t>
      </w:r>
    </w:p>
    <w:p w:rsidR="00EC5D11" w:rsidRPr="00EC5D11" w:rsidRDefault="00EC5D11" w:rsidP="00EC5D11">
      <w:pPr>
        <w:spacing w:after="0" w:line="240" w:lineRule="auto"/>
        <w:jc w:val="both"/>
        <w:rPr>
          <w:rFonts w:ascii="Century Gothic" w:hAnsi="Century Gothic" w:cs="Tahoma"/>
          <w:color w:val="333333"/>
          <w:sz w:val="20"/>
          <w:szCs w:val="20"/>
        </w:rPr>
      </w:pPr>
    </w:p>
    <w:p w:rsidR="00EC5D11" w:rsidRPr="00EC5D11" w:rsidRDefault="00EC5D11" w:rsidP="00EC5D11">
      <w:pPr>
        <w:spacing w:after="0" w:line="240" w:lineRule="auto"/>
        <w:jc w:val="both"/>
        <w:rPr>
          <w:rFonts w:ascii="Century Gothic" w:hAnsi="Century Gothic" w:cs="Tahoma"/>
          <w:color w:val="006666"/>
          <w:sz w:val="20"/>
          <w:szCs w:val="20"/>
          <w:lang w:val="es-ES"/>
        </w:rPr>
      </w:pPr>
      <w:r w:rsidRPr="00EC5D11">
        <w:rPr>
          <w:rFonts w:ascii="Century Gothic" w:hAnsi="Century Gothic" w:cs="Tahoma"/>
          <w:b/>
          <w:bCs/>
          <w:color w:val="006666"/>
          <w:sz w:val="20"/>
          <w:szCs w:val="20"/>
          <w:lang w:val="es-ES"/>
        </w:rPr>
        <w:t>Día 5º. Jueves</w:t>
      </w:r>
      <w:r w:rsidRPr="00EC5D11">
        <w:rPr>
          <w:rFonts w:ascii="Century Gothic" w:hAnsi="Century Gothic" w:cs="Tahoma"/>
          <w:color w:val="006666"/>
          <w:sz w:val="20"/>
          <w:szCs w:val="20"/>
          <w:lang w:val="es-ES"/>
        </w:rPr>
        <w:t xml:space="preserve">. </w:t>
      </w:r>
      <w:r w:rsidRPr="00EC5D11">
        <w:rPr>
          <w:rFonts w:ascii="Century Gothic" w:hAnsi="Century Gothic" w:cs="Tahoma"/>
          <w:b/>
          <w:bCs/>
          <w:color w:val="006666"/>
          <w:sz w:val="20"/>
          <w:szCs w:val="20"/>
          <w:lang w:val="es-ES"/>
        </w:rPr>
        <w:t>Travesía en Barco – M</w:t>
      </w:r>
      <w:r w:rsidRPr="00EC5D11">
        <w:rPr>
          <w:rFonts w:ascii="Century Gothic" w:hAnsi="Century Gothic" w:cs="Tahoma"/>
          <w:b/>
          <w:bCs/>
          <w:color w:val="006666"/>
          <w:sz w:val="20"/>
          <w:szCs w:val="20"/>
        </w:rPr>
        <w:t xml:space="preserve">t. </w:t>
      </w:r>
      <w:r w:rsidRPr="00EC5D11">
        <w:rPr>
          <w:rFonts w:ascii="Century Gothic" w:hAnsi="Century Gothic" w:cs="Tahoma"/>
          <w:b/>
          <w:bCs/>
          <w:color w:val="006666"/>
          <w:sz w:val="20"/>
          <w:szCs w:val="20"/>
          <w:lang w:val="es-ES"/>
        </w:rPr>
        <w:t xml:space="preserve">Bienaventuranzas – </w:t>
      </w:r>
      <w:proofErr w:type="spellStart"/>
      <w:r w:rsidRPr="00EC5D11">
        <w:rPr>
          <w:rFonts w:ascii="Century Gothic" w:hAnsi="Century Gothic" w:cs="Tahoma"/>
          <w:b/>
          <w:bCs/>
          <w:color w:val="006666"/>
          <w:sz w:val="20"/>
          <w:szCs w:val="20"/>
          <w:lang w:val="es-ES"/>
        </w:rPr>
        <w:t>Tabgha</w:t>
      </w:r>
      <w:proofErr w:type="spellEnd"/>
      <w:r w:rsidRPr="00EC5D11">
        <w:rPr>
          <w:rFonts w:ascii="Century Gothic" w:hAnsi="Century Gothic" w:cs="Tahoma"/>
          <w:b/>
          <w:bCs/>
          <w:color w:val="006666"/>
          <w:sz w:val="20"/>
          <w:szCs w:val="20"/>
          <w:lang w:val="es-ES"/>
        </w:rPr>
        <w:t xml:space="preserve"> – Cafarnaúm – Rio Jordán – Jerusalén </w:t>
      </w:r>
    </w:p>
    <w:p w:rsidR="00EC5D11" w:rsidRPr="00EC5D11" w:rsidRDefault="00EC5D11" w:rsidP="00EC5D11">
      <w:pPr>
        <w:spacing w:after="0" w:line="240" w:lineRule="auto"/>
        <w:jc w:val="both"/>
        <w:rPr>
          <w:rFonts w:ascii="Century Gothic" w:hAnsi="Century Gothic" w:cs="Tahoma"/>
          <w:color w:val="333333"/>
          <w:sz w:val="20"/>
          <w:szCs w:val="20"/>
          <w:lang w:val="es-ES"/>
        </w:rPr>
      </w:pPr>
      <w:r w:rsidRPr="00EC5D11">
        <w:rPr>
          <w:rFonts w:ascii="Century Gothic" w:hAnsi="Century Gothic" w:cs="Tahoma"/>
          <w:color w:val="333333"/>
          <w:sz w:val="20"/>
          <w:szCs w:val="20"/>
          <w:lang w:val="es-ES"/>
        </w:rPr>
        <w:t xml:space="preserve">Desayuno. Comenzaremos el día con </w:t>
      </w:r>
      <w:r w:rsidRPr="00EC5D11">
        <w:rPr>
          <w:rFonts w:ascii="Century Gothic" w:hAnsi="Century Gothic" w:cs="Tahoma"/>
          <w:bCs/>
          <w:color w:val="333333"/>
          <w:sz w:val="20"/>
          <w:szCs w:val="20"/>
          <w:lang w:val="es-ES"/>
        </w:rPr>
        <w:t>una travesía en barco</w:t>
      </w:r>
      <w:r w:rsidRPr="00EC5D11">
        <w:rPr>
          <w:rFonts w:ascii="Century Gothic" w:hAnsi="Century Gothic" w:cs="Tahoma"/>
          <w:color w:val="333333"/>
          <w:sz w:val="20"/>
          <w:szCs w:val="20"/>
          <w:lang w:val="es-ES"/>
        </w:rPr>
        <w:t xml:space="preserve"> por el Mar de Galilea. Más tarde visitaremos el Monte de las Bienaventuranzas, donde tuvo lugar “El Sermón de la Montaña”, </w:t>
      </w:r>
      <w:proofErr w:type="spellStart"/>
      <w:r w:rsidRPr="00EC5D11">
        <w:rPr>
          <w:rFonts w:ascii="Century Gothic" w:hAnsi="Century Gothic" w:cs="Tahoma"/>
          <w:color w:val="333333"/>
          <w:sz w:val="20"/>
          <w:szCs w:val="20"/>
          <w:lang w:val="es-ES"/>
        </w:rPr>
        <w:t>Tabgha</w:t>
      </w:r>
      <w:proofErr w:type="spellEnd"/>
      <w:r w:rsidRPr="00EC5D11">
        <w:rPr>
          <w:rFonts w:ascii="Century Gothic" w:hAnsi="Century Gothic" w:cs="Tahoma"/>
          <w:color w:val="333333"/>
          <w:sz w:val="20"/>
          <w:szCs w:val="20"/>
          <w:lang w:val="es-ES"/>
        </w:rPr>
        <w:t xml:space="preserve">,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w:t>
      </w:r>
      <w:r w:rsidRPr="00EC5D11">
        <w:rPr>
          <w:rFonts w:ascii="Century Gothic" w:hAnsi="Century Gothic" w:cs="Tahoma"/>
          <w:bCs/>
          <w:color w:val="333333"/>
          <w:sz w:val="20"/>
          <w:szCs w:val="20"/>
          <w:lang w:val="es-ES"/>
        </w:rPr>
        <w:t>Alojamiento.</w:t>
      </w:r>
      <w:r w:rsidRPr="00EC5D11">
        <w:rPr>
          <w:rFonts w:ascii="Century Gothic" w:hAnsi="Century Gothic" w:cs="Tahoma"/>
          <w:color w:val="333333"/>
          <w:sz w:val="20"/>
          <w:szCs w:val="20"/>
          <w:lang w:val="es-ES"/>
        </w:rPr>
        <w:t xml:space="preserve">  </w:t>
      </w:r>
    </w:p>
    <w:p w:rsidR="00EC5D11" w:rsidRPr="00EC5D11" w:rsidRDefault="00EC5D11" w:rsidP="00EC5D11">
      <w:pPr>
        <w:spacing w:after="0" w:line="240" w:lineRule="auto"/>
        <w:rPr>
          <w:rFonts w:ascii="Century Gothic" w:hAnsi="Century Gothic" w:cs="Tahoma"/>
          <w:color w:val="333333"/>
          <w:sz w:val="20"/>
          <w:szCs w:val="20"/>
          <w:lang w:val="es-ES"/>
        </w:rPr>
      </w:pPr>
    </w:p>
    <w:p w:rsidR="00EC5D11" w:rsidRPr="00EC5D11" w:rsidRDefault="00EC5D11" w:rsidP="00EC5D11">
      <w:pPr>
        <w:spacing w:after="0" w:line="240" w:lineRule="auto"/>
        <w:rPr>
          <w:rFonts w:ascii="Century Gothic" w:hAnsi="Century Gothic" w:cs="Tahoma"/>
          <w:b/>
          <w:bCs/>
          <w:color w:val="006666"/>
          <w:sz w:val="20"/>
          <w:szCs w:val="20"/>
          <w:lang w:val="es-ES"/>
        </w:rPr>
      </w:pPr>
      <w:r w:rsidRPr="00EC5D11">
        <w:rPr>
          <w:rFonts w:ascii="Century Gothic" w:hAnsi="Century Gothic" w:cs="Tahoma"/>
          <w:b/>
          <w:bCs/>
          <w:color w:val="006666"/>
          <w:sz w:val="20"/>
          <w:szCs w:val="20"/>
          <w:lang w:val="es-ES"/>
        </w:rPr>
        <w:t xml:space="preserve">Día 6º. Viernes.  Jerusalén: Museo de Israel – </w:t>
      </w:r>
      <w:proofErr w:type="spellStart"/>
      <w:r w:rsidRPr="00EC5D11">
        <w:rPr>
          <w:rFonts w:ascii="Century Gothic" w:hAnsi="Century Gothic" w:cs="Tahoma"/>
          <w:b/>
          <w:bCs/>
          <w:color w:val="006666"/>
          <w:sz w:val="20"/>
          <w:szCs w:val="20"/>
          <w:lang w:val="es-ES"/>
        </w:rPr>
        <w:t>Ein</w:t>
      </w:r>
      <w:proofErr w:type="spellEnd"/>
      <w:r w:rsidRPr="00EC5D11">
        <w:rPr>
          <w:rFonts w:ascii="Century Gothic" w:hAnsi="Century Gothic" w:cs="Tahoma"/>
          <w:b/>
          <w:bCs/>
          <w:color w:val="006666"/>
          <w:sz w:val="20"/>
          <w:szCs w:val="20"/>
          <w:lang w:val="es-ES"/>
        </w:rPr>
        <w:t xml:space="preserve"> Karen – </w:t>
      </w:r>
      <w:proofErr w:type="spellStart"/>
      <w:r w:rsidRPr="00EC5D11">
        <w:rPr>
          <w:rFonts w:ascii="Century Gothic" w:hAnsi="Century Gothic" w:cs="Tahoma"/>
          <w:b/>
          <w:bCs/>
          <w:color w:val="006666"/>
          <w:sz w:val="20"/>
          <w:szCs w:val="20"/>
          <w:lang w:val="es-ES"/>
        </w:rPr>
        <w:t>Yad</w:t>
      </w:r>
      <w:proofErr w:type="spellEnd"/>
      <w:r w:rsidRPr="00EC5D11">
        <w:rPr>
          <w:rFonts w:ascii="Century Gothic" w:hAnsi="Century Gothic" w:cs="Tahoma"/>
          <w:b/>
          <w:bCs/>
          <w:color w:val="006666"/>
          <w:sz w:val="20"/>
          <w:szCs w:val="20"/>
          <w:lang w:val="es-ES"/>
        </w:rPr>
        <w:t xml:space="preserve"> </w:t>
      </w:r>
      <w:proofErr w:type="spellStart"/>
      <w:r w:rsidRPr="00EC5D11">
        <w:rPr>
          <w:rFonts w:ascii="Century Gothic" w:hAnsi="Century Gothic" w:cs="Tahoma"/>
          <w:b/>
          <w:bCs/>
          <w:color w:val="006666"/>
          <w:sz w:val="20"/>
          <w:szCs w:val="20"/>
          <w:lang w:val="es-ES"/>
        </w:rPr>
        <w:t>Vashem</w:t>
      </w:r>
      <w:proofErr w:type="spellEnd"/>
      <w:r w:rsidRPr="00EC5D11">
        <w:rPr>
          <w:rFonts w:ascii="Century Gothic" w:hAnsi="Century Gothic" w:cs="Tahoma"/>
          <w:b/>
          <w:bCs/>
          <w:color w:val="006666"/>
          <w:sz w:val="20"/>
          <w:szCs w:val="20"/>
          <w:lang w:val="es-ES"/>
        </w:rPr>
        <w:t xml:space="preserve"> – </w:t>
      </w:r>
      <w:proofErr w:type="spellStart"/>
      <w:r w:rsidRPr="00EC5D11">
        <w:rPr>
          <w:rFonts w:ascii="Century Gothic" w:hAnsi="Century Gothic" w:cs="Tahoma"/>
          <w:b/>
          <w:bCs/>
          <w:color w:val="006666"/>
          <w:sz w:val="20"/>
          <w:szCs w:val="20"/>
          <w:lang w:val="es-ES"/>
        </w:rPr>
        <w:t>Belen</w:t>
      </w:r>
      <w:proofErr w:type="spellEnd"/>
    </w:p>
    <w:p w:rsidR="00EC5D11" w:rsidRPr="00EC5D11" w:rsidRDefault="00EC5D11" w:rsidP="00EC5D11">
      <w:pPr>
        <w:spacing w:after="0" w:line="240" w:lineRule="auto"/>
        <w:jc w:val="both"/>
        <w:rPr>
          <w:rFonts w:ascii="Century Gothic" w:hAnsi="Century Gothic" w:cs="Tahoma"/>
          <w:bCs/>
          <w:color w:val="333333"/>
          <w:sz w:val="20"/>
          <w:szCs w:val="20"/>
          <w:lang w:val="es-ES"/>
        </w:rPr>
      </w:pPr>
      <w:r w:rsidRPr="00EC5D11">
        <w:rPr>
          <w:rFonts w:ascii="Century Gothic" w:hAnsi="Century Gothic" w:cs="Tahoma"/>
          <w:color w:val="333333"/>
          <w:sz w:val="20"/>
          <w:szCs w:val="20"/>
          <w:lang w:val="es-ES"/>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EC5D11">
        <w:rPr>
          <w:rFonts w:ascii="Century Gothic" w:hAnsi="Century Gothic" w:cs="Tahoma"/>
          <w:color w:val="333333"/>
          <w:sz w:val="20"/>
          <w:szCs w:val="20"/>
          <w:lang w:val="es-ES"/>
        </w:rPr>
        <w:t>Yad</w:t>
      </w:r>
      <w:proofErr w:type="spellEnd"/>
      <w:r w:rsidRPr="00EC5D11">
        <w:rPr>
          <w:rFonts w:ascii="Century Gothic" w:hAnsi="Century Gothic" w:cs="Tahoma"/>
          <w:color w:val="333333"/>
          <w:sz w:val="20"/>
          <w:szCs w:val="20"/>
          <w:lang w:val="es-ES"/>
        </w:rPr>
        <w:t xml:space="preserve"> </w:t>
      </w:r>
      <w:proofErr w:type="spellStart"/>
      <w:r w:rsidRPr="00EC5D11">
        <w:rPr>
          <w:rFonts w:ascii="Century Gothic" w:hAnsi="Century Gothic" w:cs="Tahoma"/>
          <w:color w:val="333333"/>
          <w:sz w:val="20"/>
          <w:szCs w:val="20"/>
          <w:lang w:val="es-ES"/>
        </w:rPr>
        <w:t>Vashem</w:t>
      </w:r>
      <w:proofErr w:type="spellEnd"/>
      <w:r w:rsidRPr="00EC5D11">
        <w:rPr>
          <w:rFonts w:ascii="Century Gothic" w:hAnsi="Century Gothic" w:cs="Tahoma"/>
          <w:color w:val="333333"/>
          <w:sz w:val="20"/>
          <w:szCs w:val="20"/>
          <w:lang w:val="es-ES"/>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r w:rsidRPr="00EC5D11">
        <w:rPr>
          <w:rFonts w:ascii="Century Gothic" w:hAnsi="Century Gothic" w:cs="Tahoma"/>
          <w:bCs/>
          <w:color w:val="333333"/>
          <w:sz w:val="20"/>
          <w:szCs w:val="20"/>
          <w:lang w:val="es-ES"/>
        </w:rPr>
        <w:t>.</w:t>
      </w:r>
    </w:p>
    <w:p w:rsidR="00EC5D11" w:rsidRDefault="00EC5D11" w:rsidP="00EC5D11">
      <w:pPr>
        <w:spacing w:after="0" w:line="240" w:lineRule="auto"/>
        <w:jc w:val="both"/>
        <w:rPr>
          <w:rFonts w:ascii="Century Gothic" w:hAnsi="Century Gothic" w:cs="Tahoma"/>
          <w:color w:val="333333"/>
          <w:sz w:val="20"/>
          <w:szCs w:val="20"/>
          <w:lang w:val="es-ES"/>
        </w:rPr>
      </w:pPr>
    </w:p>
    <w:p w:rsidR="00EC5D11" w:rsidRDefault="00EC5D11" w:rsidP="00EC5D11">
      <w:pPr>
        <w:spacing w:after="0" w:line="240" w:lineRule="auto"/>
        <w:jc w:val="both"/>
        <w:rPr>
          <w:rFonts w:ascii="Century Gothic" w:hAnsi="Century Gothic" w:cs="Tahoma"/>
          <w:color w:val="333333"/>
          <w:sz w:val="20"/>
          <w:szCs w:val="20"/>
          <w:lang w:val="es-ES"/>
        </w:rPr>
      </w:pPr>
    </w:p>
    <w:p w:rsidR="00EC5D11" w:rsidRDefault="00EC5D11" w:rsidP="00EC5D11">
      <w:pPr>
        <w:spacing w:after="0" w:line="240" w:lineRule="auto"/>
        <w:jc w:val="both"/>
        <w:rPr>
          <w:rFonts w:ascii="Century Gothic" w:hAnsi="Century Gothic" w:cs="Tahoma"/>
          <w:color w:val="333333"/>
          <w:sz w:val="20"/>
          <w:szCs w:val="20"/>
          <w:lang w:val="es-ES"/>
        </w:rPr>
      </w:pPr>
    </w:p>
    <w:p w:rsidR="00EC5D11" w:rsidRPr="00EC5D11" w:rsidRDefault="00EC5D11" w:rsidP="00EC5D11">
      <w:pPr>
        <w:spacing w:after="0" w:line="240" w:lineRule="auto"/>
        <w:jc w:val="both"/>
        <w:rPr>
          <w:rFonts w:ascii="Century Gothic" w:hAnsi="Century Gothic" w:cs="Tahoma"/>
          <w:color w:val="333333"/>
          <w:sz w:val="20"/>
          <w:szCs w:val="20"/>
          <w:lang w:val="es-ES"/>
        </w:rPr>
      </w:pPr>
    </w:p>
    <w:p w:rsidR="00EC5D11" w:rsidRPr="00EC5D11" w:rsidRDefault="00EC5D11" w:rsidP="00EC5D11">
      <w:pPr>
        <w:spacing w:after="0" w:line="240" w:lineRule="auto"/>
        <w:jc w:val="both"/>
        <w:rPr>
          <w:rFonts w:ascii="Century Gothic" w:hAnsi="Century Gothic" w:cs="Tahoma"/>
          <w:b/>
          <w:bCs/>
          <w:color w:val="006666"/>
          <w:sz w:val="20"/>
          <w:szCs w:val="20"/>
          <w:lang w:val="es-ES"/>
        </w:rPr>
      </w:pPr>
      <w:r w:rsidRPr="00EC5D11">
        <w:rPr>
          <w:rFonts w:ascii="Century Gothic" w:hAnsi="Century Gothic" w:cs="Tahoma"/>
          <w:b/>
          <w:bCs/>
          <w:color w:val="006666"/>
          <w:sz w:val="20"/>
          <w:szCs w:val="20"/>
          <w:lang w:val="es-ES"/>
        </w:rPr>
        <w:t xml:space="preserve">Día 7º. Sábado. Muro de los Lamentos – Vía Dolorosa – Santo Sepulcro – Monte de los Olivos – Monte Sion </w:t>
      </w:r>
    </w:p>
    <w:p w:rsidR="00EC5D11" w:rsidRPr="00EC5D11" w:rsidRDefault="00EC5D11" w:rsidP="00EC5D11">
      <w:pPr>
        <w:spacing w:after="0" w:line="240" w:lineRule="auto"/>
        <w:jc w:val="both"/>
        <w:rPr>
          <w:rFonts w:ascii="Century Gothic" w:hAnsi="Century Gothic" w:cs="Tahoma"/>
          <w:b/>
          <w:bCs/>
          <w:color w:val="333333"/>
          <w:sz w:val="20"/>
          <w:szCs w:val="20"/>
          <w:lang w:val="es-ES"/>
        </w:rPr>
      </w:pPr>
      <w:r w:rsidRPr="00EC5D11">
        <w:rPr>
          <w:rFonts w:ascii="Century Gothic" w:hAnsi="Century Gothic" w:cs="Tahoma"/>
          <w:bCs/>
          <w:color w:val="333333"/>
          <w:sz w:val="20"/>
          <w:szCs w:val="20"/>
          <w:lang w:val="es-ES"/>
        </w:rPr>
        <w:t>Desayuno</w:t>
      </w:r>
      <w:r w:rsidRPr="00EC5D11">
        <w:rPr>
          <w:rFonts w:ascii="Century Gothic" w:hAnsi="Century Gothic" w:cs="Tahoma"/>
          <w:color w:val="333333"/>
          <w:sz w:val="20"/>
          <w:szCs w:val="20"/>
          <w:lang w:val="es-ES"/>
        </w:rPr>
        <w:t xml:space="preserve">.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w:t>
      </w:r>
      <w:r w:rsidRPr="00EC5D11">
        <w:rPr>
          <w:rFonts w:ascii="Century Gothic" w:hAnsi="Century Gothic" w:cs="Tahoma"/>
          <w:bCs/>
          <w:color w:val="333333"/>
          <w:sz w:val="20"/>
          <w:szCs w:val="20"/>
          <w:lang w:val="es-ES"/>
        </w:rPr>
        <w:t>Alojamiento.</w:t>
      </w:r>
    </w:p>
    <w:p w:rsidR="00EC5D11" w:rsidRPr="00EC5D11" w:rsidRDefault="00EC5D11" w:rsidP="00EC5D11">
      <w:pPr>
        <w:spacing w:after="0" w:line="240" w:lineRule="auto"/>
        <w:rPr>
          <w:rFonts w:ascii="Century Gothic" w:hAnsi="Century Gothic" w:cs="Tahoma"/>
          <w:color w:val="333333"/>
          <w:sz w:val="20"/>
          <w:szCs w:val="20"/>
          <w:lang w:val="es-ES"/>
        </w:rPr>
      </w:pPr>
    </w:p>
    <w:p w:rsidR="00EC5D11" w:rsidRPr="00EC5D11" w:rsidRDefault="00EC5D11" w:rsidP="00EC5D11">
      <w:pPr>
        <w:spacing w:after="0" w:line="240" w:lineRule="auto"/>
        <w:rPr>
          <w:rFonts w:ascii="Century Gothic" w:hAnsi="Century Gothic" w:cs="Tahoma"/>
          <w:b/>
          <w:bCs/>
          <w:color w:val="006666"/>
          <w:sz w:val="20"/>
          <w:szCs w:val="20"/>
          <w:lang w:val="es-ES"/>
        </w:rPr>
      </w:pPr>
      <w:r w:rsidRPr="00EC5D11">
        <w:rPr>
          <w:rFonts w:ascii="Century Gothic" w:hAnsi="Century Gothic" w:cs="Tahoma"/>
          <w:b/>
          <w:bCs/>
          <w:color w:val="006666"/>
          <w:sz w:val="20"/>
          <w:szCs w:val="20"/>
          <w:lang w:val="es-ES"/>
        </w:rPr>
        <w:t xml:space="preserve">Día 8º. Domingo. Jerusalén – Aeropuerto Ben </w:t>
      </w:r>
      <w:proofErr w:type="spellStart"/>
      <w:r w:rsidRPr="00EC5D11">
        <w:rPr>
          <w:rFonts w:ascii="Century Gothic" w:hAnsi="Century Gothic" w:cs="Tahoma"/>
          <w:b/>
          <w:bCs/>
          <w:color w:val="006666"/>
          <w:sz w:val="20"/>
          <w:szCs w:val="20"/>
          <w:lang w:val="es-ES"/>
        </w:rPr>
        <w:t>Gurion</w:t>
      </w:r>
      <w:proofErr w:type="spellEnd"/>
      <w:r w:rsidRPr="00EC5D11">
        <w:rPr>
          <w:rFonts w:ascii="Century Gothic" w:hAnsi="Century Gothic" w:cs="Tahoma"/>
          <w:b/>
          <w:bCs/>
          <w:color w:val="006666"/>
          <w:sz w:val="20"/>
          <w:szCs w:val="20"/>
          <w:lang w:val="es-ES"/>
        </w:rPr>
        <w:t xml:space="preserve"> </w:t>
      </w:r>
    </w:p>
    <w:p w:rsidR="00EC5D11" w:rsidRPr="00EC5D11" w:rsidRDefault="00EC5D11" w:rsidP="00EC5D11">
      <w:pPr>
        <w:spacing w:after="0" w:line="240" w:lineRule="auto"/>
        <w:rPr>
          <w:rFonts w:ascii="Century Gothic" w:hAnsi="Century Gothic" w:cs="Tahoma"/>
          <w:color w:val="333333"/>
          <w:sz w:val="20"/>
          <w:szCs w:val="20"/>
          <w:lang w:val="es-ES"/>
        </w:rPr>
      </w:pPr>
      <w:r w:rsidRPr="00EC5D11">
        <w:rPr>
          <w:rFonts w:ascii="Century Gothic" w:hAnsi="Century Gothic" w:cs="Tahoma"/>
          <w:color w:val="333333"/>
          <w:sz w:val="20"/>
          <w:szCs w:val="20"/>
          <w:lang w:val="es-ES"/>
        </w:rPr>
        <w:t xml:space="preserve">Desayuno.  A la hora adecuada traslado al aeropuerto Ben </w:t>
      </w:r>
      <w:proofErr w:type="spellStart"/>
      <w:r w:rsidRPr="00EC5D11">
        <w:rPr>
          <w:rFonts w:ascii="Century Gothic" w:hAnsi="Century Gothic" w:cs="Tahoma"/>
          <w:color w:val="333333"/>
          <w:sz w:val="20"/>
          <w:szCs w:val="20"/>
          <w:lang w:val="es-ES"/>
        </w:rPr>
        <w:t>Gurion</w:t>
      </w:r>
      <w:proofErr w:type="spellEnd"/>
      <w:r w:rsidRPr="00EC5D11">
        <w:rPr>
          <w:rFonts w:ascii="Century Gothic" w:hAnsi="Century Gothic" w:cs="Tahoma"/>
          <w:color w:val="333333"/>
          <w:sz w:val="20"/>
          <w:szCs w:val="20"/>
          <w:lang w:val="es-ES"/>
        </w:rPr>
        <w:t xml:space="preserve"> para abordar el vuelo de regreso.</w:t>
      </w:r>
    </w:p>
    <w:p w:rsidR="00EC5D11" w:rsidRPr="00EC5D11" w:rsidRDefault="00EC5D11" w:rsidP="00EC5D11">
      <w:pPr>
        <w:spacing w:after="0" w:line="240" w:lineRule="auto"/>
        <w:rPr>
          <w:rFonts w:ascii="Century Gothic" w:hAnsi="Century Gothic" w:cs="Tahoma"/>
          <w:b/>
          <w:color w:val="333333"/>
          <w:sz w:val="20"/>
          <w:szCs w:val="20"/>
        </w:rPr>
      </w:pPr>
    </w:p>
    <w:p w:rsidR="00EC5D11" w:rsidRPr="00EC5D11" w:rsidRDefault="00EC5D11" w:rsidP="00EC5D11">
      <w:pPr>
        <w:spacing w:line="240" w:lineRule="auto"/>
        <w:rPr>
          <w:rFonts w:ascii="Century Gothic" w:hAnsi="Century Gothic" w:cs="Tahoma"/>
          <w:b/>
          <w:color w:val="333333"/>
          <w:sz w:val="20"/>
          <w:szCs w:val="20"/>
        </w:rPr>
      </w:pPr>
      <w:r w:rsidRPr="00EC5D11">
        <w:rPr>
          <w:rFonts w:ascii="Century Gothic" w:hAnsi="Century Gothic" w:cs="Tahoma"/>
          <w:b/>
          <w:color w:val="333333"/>
          <w:sz w:val="20"/>
          <w:szCs w:val="20"/>
        </w:rPr>
        <w:t>Nota: Mínimo 2 Pasajeros</w:t>
      </w:r>
    </w:p>
    <w:p w:rsidR="00EC5D11" w:rsidRPr="00EC5D11" w:rsidRDefault="00EC5D11" w:rsidP="00EC5D11">
      <w:pPr>
        <w:spacing w:line="240" w:lineRule="auto"/>
        <w:jc w:val="center"/>
        <w:rPr>
          <w:rFonts w:ascii="Century Gothic" w:hAnsi="Century Gothic" w:cs="Tahoma"/>
          <w:b/>
          <w:i/>
          <w:iCs/>
          <w:color w:val="333333"/>
          <w:sz w:val="20"/>
          <w:szCs w:val="20"/>
          <w:u w:val="single"/>
        </w:rPr>
      </w:pPr>
      <w:r w:rsidRPr="00EC5D11">
        <w:rPr>
          <w:rFonts w:ascii="Century Gothic" w:hAnsi="Century Gothic" w:cs="Tahoma"/>
          <w:b/>
          <w:i/>
          <w:iCs/>
          <w:color w:val="333333"/>
          <w:sz w:val="20"/>
          <w:szCs w:val="20"/>
          <w:u w:val="single"/>
        </w:rPr>
        <w:br/>
        <w:t>Precios  por persona en habitación doble en dólares americanos: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847"/>
        <w:gridCol w:w="742"/>
        <w:gridCol w:w="742"/>
        <w:gridCol w:w="742"/>
        <w:gridCol w:w="757"/>
        <w:gridCol w:w="742"/>
        <w:gridCol w:w="742"/>
        <w:gridCol w:w="841"/>
        <w:gridCol w:w="749"/>
        <w:gridCol w:w="749"/>
        <w:gridCol w:w="847"/>
        <w:gridCol w:w="882"/>
      </w:tblGrid>
      <w:tr w:rsidR="00EC5D11" w:rsidRPr="00EC5D11" w:rsidTr="00EC5D11">
        <w:trPr>
          <w:trHeight w:val="469"/>
          <w:jc w:val="center"/>
        </w:trPr>
        <w:tc>
          <w:tcPr>
            <w:tcW w:w="10386" w:type="dxa"/>
            <w:gridSpan w:val="13"/>
            <w:tcBorders>
              <w:top w:val="single" w:sz="12" w:space="0" w:color="auto"/>
              <w:left w:val="single" w:sz="12" w:space="0" w:color="auto"/>
              <w:bottom w:val="single" w:sz="12" w:space="0" w:color="auto"/>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cs="Arial"/>
                <w:b/>
                <w:i/>
                <w:iCs/>
                <w:color w:val="333333"/>
                <w:sz w:val="20"/>
                <w:szCs w:val="20"/>
              </w:rPr>
            </w:pPr>
            <w:r w:rsidRPr="00EC5D11">
              <w:rPr>
                <w:rFonts w:ascii="Century Gothic" w:hAnsi="Century Gothic" w:cs="Arial"/>
                <w:b/>
                <w:i/>
                <w:iCs/>
                <w:color w:val="FFFFFF" w:themeColor="background1"/>
                <w:sz w:val="20"/>
                <w:szCs w:val="20"/>
              </w:rPr>
              <w:t>Circuito Tierra Santa Sara</w:t>
            </w:r>
          </w:p>
        </w:tc>
      </w:tr>
      <w:tr w:rsidR="00EC5D11" w:rsidRPr="00EC5D11" w:rsidTr="00EC5D11">
        <w:trPr>
          <w:trHeight w:val="360"/>
          <w:jc w:val="center"/>
        </w:trPr>
        <w:tc>
          <w:tcPr>
            <w:tcW w:w="1004"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rPr>
                <w:rFonts w:ascii="Century Gothic" w:hAnsi="Century Gothic" w:cs="Arial"/>
                <w:b/>
                <w:bCs/>
                <w:color w:val="333333"/>
                <w:sz w:val="20"/>
                <w:szCs w:val="20"/>
              </w:rPr>
            </w:pPr>
            <w:r w:rsidRPr="00EC5D11">
              <w:rPr>
                <w:rFonts w:ascii="Century Gothic" w:hAnsi="Century Gothic" w:cs="Arial"/>
                <w:b/>
                <w:bCs/>
                <w:color w:val="333333"/>
                <w:sz w:val="20"/>
                <w:szCs w:val="20"/>
              </w:rPr>
              <w:t> </w:t>
            </w:r>
          </w:p>
        </w:tc>
        <w:tc>
          <w:tcPr>
            <w:tcW w:w="847"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Desde</w:t>
            </w:r>
          </w:p>
        </w:tc>
        <w:tc>
          <w:tcPr>
            <w:tcW w:w="742"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03-Mar</w:t>
            </w:r>
          </w:p>
        </w:tc>
        <w:tc>
          <w:tcPr>
            <w:tcW w:w="742"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14-Apr</w:t>
            </w:r>
          </w:p>
        </w:tc>
        <w:tc>
          <w:tcPr>
            <w:tcW w:w="742"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21-Apr</w:t>
            </w:r>
          </w:p>
        </w:tc>
        <w:tc>
          <w:tcPr>
            <w:tcW w:w="757"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28-Apr</w:t>
            </w:r>
          </w:p>
        </w:tc>
        <w:tc>
          <w:tcPr>
            <w:tcW w:w="742"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22-Sep</w:t>
            </w:r>
          </w:p>
        </w:tc>
        <w:tc>
          <w:tcPr>
            <w:tcW w:w="742"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29-Sep</w:t>
            </w:r>
          </w:p>
        </w:tc>
        <w:tc>
          <w:tcPr>
            <w:tcW w:w="841"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06- Oct</w:t>
            </w:r>
          </w:p>
        </w:tc>
        <w:tc>
          <w:tcPr>
            <w:tcW w:w="749" w:type="dxa"/>
            <w:tcBorders>
              <w:top w:val="single" w:sz="12" w:space="0" w:color="auto"/>
              <w:left w:val="single" w:sz="12"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13-Oct</w:t>
            </w:r>
          </w:p>
        </w:tc>
        <w:tc>
          <w:tcPr>
            <w:tcW w:w="749" w:type="dxa"/>
            <w:tcBorders>
              <w:top w:val="single" w:sz="12" w:space="0" w:color="auto"/>
              <w:left w:val="single" w:sz="12"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20-Oct</w:t>
            </w:r>
          </w:p>
        </w:tc>
        <w:tc>
          <w:tcPr>
            <w:tcW w:w="847" w:type="dxa"/>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27-Oct</w:t>
            </w:r>
          </w:p>
        </w:tc>
        <w:tc>
          <w:tcPr>
            <w:tcW w:w="882"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i/>
                <w:iCs/>
                <w:color w:val="333333"/>
                <w:sz w:val="20"/>
                <w:szCs w:val="20"/>
                <w:lang w:val="en-US"/>
              </w:rPr>
            </w:pPr>
            <w:proofErr w:type="spellStart"/>
            <w:r w:rsidRPr="00EC5D11">
              <w:rPr>
                <w:rFonts w:ascii="Century Gothic" w:hAnsi="Century Gothic" w:cs="Arial"/>
                <w:b/>
                <w:i/>
                <w:iCs/>
                <w:color w:val="333333"/>
                <w:sz w:val="20"/>
                <w:szCs w:val="20"/>
              </w:rPr>
              <w:t>Supl</w:t>
            </w:r>
            <w:proofErr w:type="spellEnd"/>
            <w:r w:rsidRPr="00EC5D11">
              <w:rPr>
                <w:rFonts w:ascii="Century Gothic" w:hAnsi="Century Gothic" w:cs="Arial"/>
                <w:b/>
                <w:i/>
                <w:iCs/>
                <w:color w:val="333333"/>
                <w:sz w:val="20"/>
                <w:szCs w:val="20"/>
              </w:rPr>
              <w:t xml:space="preserve">. </w:t>
            </w:r>
            <w:proofErr w:type="spellStart"/>
            <w:r w:rsidRPr="00EC5D11">
              <w:rPr>
                <w:rFonts w:ascii="Century Gothic" w:hAnsi="Century Gothic" w:cs="Arial"/>
                <w:b/>
                <w:i/>
                <w:iCs/>
                <w:color w:val="333333"/>
                <w:sz w:val="20"/>
                <w:szCs w:val="20"/>
              </w:rPr>
              <w:t>Indiv</w:t>
            </w:r>
            <w:proofErr w:type="spellEnd"/>
            <w:r w:rsidRPr="00EC5D11">
              <w:rPr>
                <w:rFonts w:ascii="Century Gothic" w:hAnsi="Century Gothic" w:cs="Arial"/>
                <w:b/>
                <w:i/>
                <w:iCs/>
                <w:color w:val="333333"/>
                <w:sz w:val="20"/>
                <w:szCs w:val="20"/>
                <w:lang w:val="en-US"/>
              </w:rPr>
              <w:t>.</w:t>
            </w:r>
          </w:p>
        </w:tc>
      </w:tr>
      <w:tr w:rsidR="00EC5D11" w:rsidRPr="00EC5D11" w:rsidTr="00EC5D11">
        <w:trPr>
          <w:trHeight w:val="360"/>
          <w:jc w:val="center"/>
        </w:trPr>
        <w:tc>
          <w:tcPr>
            <w:tcW w:w="1004" w:type="dxa"/>
            <w:vMerge/>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i/>
                <w:iCs/>
                <w:color w:val="333333"/>
                <w:sz w:val="20"/>
                <w:szCs w:val="20"/>
                <w:lang w:val="en-US"/>
              </w:rPr>
            </w:pPr>
          </w:p>
        </w:tc>
        <w:tc>
          <w:tcPr>
            <w:tcW w:w="847"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lang w:val="en-US" w:eastAsia="es-AR"/>
              </w:rPr>
            </w:pPr>
            <w:r w:rsidRPr="00EC5D11">
              <w:rPr>
                <w:rFonts w:ascii="Century Gothic" w:hAnsi="Century Gothic" w:cs="Arial"/>
                <w:b/>
                <w:bCs/>
                <w:color w:val="333333"/>
                <w:sz w:val="20"/>
                <w:szCs w:val="20"/>
              </w:rPr>
              <w:t>Hasta</w:t>
            </w:r>
          </w:p>
        </w:tc>
        <w:tc>
          <w:tcPr>
            <w:tcW w:w="742"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13-Apr</w:t>
            </w:r>
          </w:p>
        </w:tc>
        <w:tc>
          <w:tcPr>
            <w:tcW w:w="742"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20-Apr</w:t>
            </w:r>
          </w:p>
        </w:tc>
        <w:tc>
          <w:tcPr>
            <w:tcW w:w="742"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27-Apr</w:t>
            </w:r>
          </w:p>
        </w:tc>
        <w:tc>
          <w:tcPr>
            <w:tcW w:w="757"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21-Sep</w:t>
            </w:r>
          </w:p>
        </w:tc>
        <w:tc>
          <w:tcPr>
            <w:tcW w:w="742"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28-Sep</w:t>
            </w:r>
          </w:p>
        </w:tc>
        <w:tc>
          <w:tcPr>
            <w:tcW w:w="742"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05-Oct</w:t>
            </w:r>
          </w:p>
        </w:tc>
        <w:tc>
          <w:tcPr>
            <w:tcW w:w="841"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333333"/>
                <w:sz w:val="20"/>
                <w:szCs w:val="20"/>
              </w:rPr>
              <w:t>12- Oct</w:t>
            </w:r>
          </w:p>
        </w:tc>
        <w:tc>
          <w:tcPr>
            <w:tcW w:w="749" w:type="dxa"/>
            <w:tcBorders>
              <w:left w:val="single" w:sz="12" w:space="0" w:color="auto"/>
              <w:bottom w:val="single" w:sz="12"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19-Oct</w:t>
            </w:r>
          </w:p>
        </w:tc>
        <w:tc>
          <w:tcPr>
            <w:tcW w:w="749" w:type="dxa"/>
            <w:tcBorders>
              <w:left w:val="single" w:sz="12" w:space="0" w:color="auto"/>
              <w:bottom w:val="single" w:sz="12"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26-Oct</w:t>
            </w:r>
          </w:p>
        </w:tc>
        <w:tc>
          <w:tcPr>
            <w:tcW w:w="847" w:type="dxa"/>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color w:val="333333"/>
                <w:sz w:val="20"/>
                <w:szCs w:val="20"/>
              </w:rPr>
              <w:t>29-Feb</w:t>
            </w:r>
          </w:p>
        </w:tc>
        <w:tc>
          <w:tcPr>
            <w:tcW w:w="882" w:type="dxa"/>
            <w:vMerge/>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i/>
                <w:iCs/>
                <w:color w:val="333333"/>
                <w:sz w:val="20"/>
                <w:szCs w:val="20"/>
                <w:lang w:val="en-US"/>
              </w:rPr>
            </w:pPr>
          </w:p>
        </w:tc>
      </w:tr>
      <w:tr w:rsidR="00EC5D11" w:rsidRPr="00EC5D11" w:rsidTr="00EC5D11">
        <w:trPr>
          <w:trHeight w:val="360"/>
          <w:jc w:val="center"/>
        </w:trPr>
        <w:tc>
          <w:tcPr>
            <w:tcW w:w="1004"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Turista</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BB</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1080</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1148</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1215</w:t>
            </w:r>
          </w:p>
        </w:tc>
        <w:tc>
          <w:tcPr>
            <w:tcW w:w="75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1080</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1215</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1114</w:t>
            </w:r>
          </w:p>
        </w:tc>
        <w:tc>
          <w:tcPr>
            <w:tcW w:w="841" w:type="dxa"/>
            <w:vMerge w:val="restart"/>
            <w:tcBorders>
              <w:left w:val="single" w:sz="12" w:space="0" w:color="auto"/>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cs="Arial"/>
                <w:b/>
                <w:bCs/>
                <w:color w:val="333333"/>
                <w:sz w:val="20"/>
                <w:szCs w:val="20"/>
              </w:rPr>
            </w:pPr>
            <w:r w:rsidRPr="00EC5D11">
              <w:rPr>
                <w:rFonts w:ascii="Century Gothic" w:hAnsi="Century Gothic" w:cs="Arial"/>
                <w:b/>
                <w:bCs/>
                <w:color w:val="FFFFFF" w:themeColor="background1"/>
                <w:sz w:val="20"/>
                <w:szCs w:val="20"/>
              </w:rPr>
              <w:t>No Opera</w:t>
            </w:r>
          </w:p>
        </w:tc>
        <w:tc>
          <w:tcPr>
            <w:tcW w:w="749" w:type="dxa"/>
            <w:tcBorders>
              <w:left w:val="single" w:sz="12"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1208</w:t>
            </w:r>
          </w:p>
        </w:tc>
        <w:tc>
          <w:tcPr>
            <w:tcW w:w="749" w:type="dxa"/>
            <w:tcBorders>
              <w:left w:val="single" w:sz="12" w:space="0" w:color="auto"/>
              <w:bottom w:val="single" w:sz="4"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1105</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1080</w:t>
            </w:r>
          </w:p>
        </w:tc>
        <w:tc>
          <w:tcPr>
            <w:tcW w:w="882"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595</w:t>
            </w:r>
          </w:p>
        </w:tc>
      </w:tr>
      <w:tr w:rsidR="00EC5D11" w:rsidRPr="00EC5D11" w:rsidTr="00EC5D11">
        <w:trPr>
          <w:trHeight w:val="360"/>
          <w:jc w:val="center"/>
        </w:trPr>
        <w:tc>
          <w:tcPr>
            <w:tcW w:w="1004" w:type="dxa"/>
            <w:vMerge/>
            <w:tcBorders>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p>
        </w:tc>
        <w:tc>
          <w:tcPr>
            <w:tcW w:w="847"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HB</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1182</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1250</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1318</w:t>
            </w:r>
          </w:p>
        </w:tc>
        <w:tc>
          <w:tcPr>
            <w:tcW w:w="757"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1182</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1318</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1215</w:t>
            </w:r>
          </w:p>
        </w:tc>
        <w:tc>
          <w:tcPr>
            <w:tcW w:w="841" w:type="dxa"/>
            <w:vMerge/>
            <w:tcBorders>
              <w:top w:val="single" w:sz="4" w:space="0" w:color="auto"/>
              <w:left w:val="single" w:sz="12" w:space="0" w:color="auto"/>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cs="Arial"/>
                <w:b/>
                <w:bCs/>
                <w:color w:val="333333"/>
                <w:sz w:val="20"/>
                <w:szCs w:val="20"/>
              </w:rPr>
            </w:pPr>
          </w:p>
        </w:tc>
        <w:tc>
          <w:tcPr>
            <w:tcW w:w="749"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1309</w:t>
            </w:r>
          </w:p>
        </w:tc>
        <w:tc>
          <w:tcPr>
            <w:tcW w:w="749"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1208</w:t>
            </w:r>
          </w:p>
        </w:tc>
        <w:tc>
          <w:tcPr>
            <w:tcW w:w="847"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1182</w:t>
            </w:r>
          </w:p>
        </w:tc>
        <w:tc>
          <w:tcPr>
            <w:tcW w:w="882" w:type="dxa"/>
            <w:vMerge/>
            <w:tcBorders>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p>
        </w:tc>
      </w:tr>
      <w:tr w:rsidR="00EC5D11" w:rsidRPr="00EC5D11" w:rsidTr="00EC5D11">
        <w:trPr>
          <w:trHeight w:val="360"/>
          <w:jc w:val="center"/>
        </w:trPr>
        <w:tc>
          <w:tcPr>
            <w:tcW w:w="1004"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Primera</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BB</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1173</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1242</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1352</w:t>
            </w:r>
          </w:p>
        </w:tc>
        <w:tc>
          <w:tcPr>
            <w:tcW w:w="75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1173</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1296</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1215</w:t>
            </w:r>
          </w:p>
        </w:tc>
        <w:tc>
          <w:tcPr>
            <w:tcW w:w="841" w:type="dxa"/>
            <w:vMerge/>
            <w:tcBorders>
              <w:left w:val="single" w:sz="12" w:space="0" w:color="auto"/>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cs="Arial"/>
                <w:b/>
                <w:bCs/>
                <w:color w:val="333333"/>
                <w:sz w:val="20"/>
                <w:szCs w:val="20"/>
              </w:rPr>
            </w:pPr>
          </w:p>
        </w:tc>
        <w:tc>
          <w:tcPr>
            <w:tcW w:w="749" w:type="dxa"/>
            <w:tcBorders>
              <w:top w:val="single" w:sz="12" w:space="0" w:color="auto"/>
              <w:left w:val="single" w:sz="12"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1275</w:t>
            </w:r>
          </w:p>
        </w:tc>
        <w:tc>
          <w:tcPr>
            <w:tcW w:w="749" w:type="dxa"/>
            <w:tcBorders>
              <w:top w:val="single" w:sz="12" w:space="0" w:color="auto"/>
              <w:left w:val="single" w:sz="12" w:space="0" w:color="auto"/>
              <w:bottom w:val="single" w:sz="4"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1173</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1173</w:t>
            </w:r>
          </w:p>
        </w:tc>
        <w:tc>
          <w:tcPr>
            <w:tcW w:w="882"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613</w:t>
            </w:r>
          </w:p>
        </w:tc>
      </w:tr>
      <w:tr w:rsidR="00EC5D11" w:rsidRPr="00EC5D11" w:rsidTr="00EC5D11">
        <w:trPr>
          <w:trHeight w:val="360"/>
          <w:jc w:val="center"/>
        </w:trPr>
        <w:tc>
          <w:tcPr>
            <w:tcW w:w="1004" w:type="dxa"/>
            <w:vMerge/>
            <w:tcBorders>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p>
        </w:tc>
        <w:tc>
          <w:tcPr>
            <w:tcW w:w="847"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HB</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1309</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1378</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1488</w:t>
            </w:r>
          </w:p>
        </w:tc>
        <w:tc>
          <w:tcPr>
            <w:tcW w:w="757"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1309</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1432</w:t>
            </w:r>
          </w:p>
        </w:tc>
        <w:tc>
          <w:tcPr>
            <w:tcW w:w="742"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1352</w:t>
            </w:r>
          </w:p>
        </w:tc>
        <w:tc>
          <w:tcPr>
            <w:tcW w:w="841" w:type="dxa"/>
            <w:vMerge/>
            <w:tcBorders>
              <w:top w:val="single" w:sz="4" w:space="0" w:color="auto"/>
              <w:left w:val="single" w:sz="12" w:space="0" w:color="auto"/>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cs="Arial"/>
                <w:b/>
                <w:bCs/>
                <w:color w:val="333333"/>
                <w:sz w:val="20"/>
                <w:szCs w:val="20"/>
              </w:rPr>
            </w:pPr>
          </w:p>
        </w:tc>
        <w:tc>
          <w:tcPr>
            <w:tcW w:w="749"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1412</w:t>
            </w:r>
          </w:p>
        </w:tc>
        <w:tc>
          <w:tcPr>
            <w:tcW w:w="749" w:type="dxa"/>
            <w:tcBorders>
              <w:top w:val="single" w:sz="4" w:space="0" w:color="auto"/>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1309</w:t>
            </w:r>
          </w:p>
        </w:tc>
        <w:tc>
          <w:tcPr>
            <w:tcW w:w="847" w:type="dxa"/>
            <w:tcBorders>
              <w:top w:val="single" w:sz="4" w:space="0" w:color="auto"/>
              <w:left w:val="single" w:sz="12" w:space="0" w:color="auto"/>
              <w:bottom w:val="single" w:sz="4"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1309</w:t>
            </w:r>
          </w:p>
        </w:tc>
        <w:tc>
          <w:tcPr>
            <w:tcW w:w="882" w:type="dxa"/>
            <w:vMerge/>
            <w:tcBorders>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rPr>
            </w:pPr>
          </w:p>
        </w:tc>
      </w:tr>
      <w:tr w:rsidR="00EC5D11" w:rsidRPr="00EC5D11" w:rsidTr="00EC5D11">
        <w:trPr>
          <w:trHeight w:val="360"/>
          <w:jc w:val="center"/>
        </w:trPr>
        <w:tc>
          <w:tcPr>
            <w:tcW w:w="1004"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Primera Superior</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BB</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1640</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1806</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1874</w:t>
            </w:r>
          </w:p>
        </w:tc>
        <w:tc>
          <w:tcPr>
            <w:tcW w:w="75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1640</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1806</w:t>
            </w:r>
          </w:p>
        </w:tc>
        <w:tc>
          <w:tcPr>
            <w:tcW w:w="742"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1640</w:t>
            </w:r>
          </w:p>
        </w:tc>
        <w:tc>
          <w:tcPr>
            <w:tcW w:w="841" w:type="dxa"/>
            <w:vMerge/>
            <w:tcBorders>
              <w:left w:val="single" w:sz="12" w:space="0" w:color="auto"/>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cs="Arial"/>
                <w:b/>
                <w:bCs/>
                <w:color w:val="333333"/>
                <w:sz w:val="20"/>
                <w:szCs w:val="20"/>
              </w:rPr>
            </w:pPr>
          </w:p>
        </w:tc>
        <w:tc>
          <w:tcPr>
            <w:tcW w:w="749" w:type="dxa"/>
            <w:tcBorders>
              <w:top w:val="single" w:sz="12" w:space="0" w:color="auto"/>
              <w:left w:val="single" w:sz="12"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1806</w:t>
            </w:r>
          </w:p>
        </w:tc>
        <w:tc>
          <w:tcPr>
            <w:tcW w:w="749" w:type="dxa"/>
            <w:tcBorders>
              <w:top w:val="single" w:sz="12" w:space="0" w:color="auto"/>
              <w:left w:val="single" w:sz="12" w:space="0" w:color="auto"/>
              <w:bottom w:val="single" w:sz="4" w:space="0" w:color="auto"/>
              <w:right w:val="single" w:sz="12" w:space="0" w:color="auto"/>
            </w:tcBorders>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1640</w:t>
            </w:r>
          </w:p>
        </w:tc>
        <w:tc>
          <w:tcPr>
            <w:tcW w:w="847" w:type="dxa"/>
            <w:tcBorders>
              <w:top w:val="single" w:sz="12" w:space="0" w:color="auto"/>
              <w:left w:val="single" w:sz="12" w:space="0" w:color="auto"/>
              <w:bottom w:val="single" w:sz="4"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1640</w:t>
            </w:r>
          </w:p>
        </w:tc>
        <w:tc>
          <w:tcPr>
            <w:tcW w:w="882" w:type="dxa"/>
            <w:vMerge w:val="restart"/>
            <w:tcBorders>
              <w:top w:val="single" w:sz="12" w:space="0" w:color="auto"/>
              <w:left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bookmarkStart w:id="0" w:name="_GoBack"/>
            <w:r>
              <w:rPr>
                <w:rFonts w:ascii="Century Gothic" w:hAnsi="Century Gothic" w:cs="Arial"/>
                <w:color w:val="333333"/>
                <w:sz w:val="20"/>
                <w:szCs w:val="20"/>
              </w:rPr>
              <w:t>1020</w:t>
            </w:r>
            <w:bookmarkEnd w:id="0"/>
          </w:p>
        </w:tc>
      </w:tr>
      <w:tr w:rsidR="00EC5D11" w:rsidRPr="00EC5D11" w:rsidTr="00EC5D11">
        <w:trPr>
          <w:trHeight w:val="360"/>
          <w:jc w:val="center"/>
        </w:trPr>
        <w:tc>
          <w:tcPr>
            <w:tcW w:w="1004" w:type="dxa"/>
            <w:vMerge/>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lang w:val="en-US"/>
              </w:rPr>
            </w:pPr>
          </w:p>
        </w:tc>
        <w:tc>
          <w:tcPr>
            <w:tcW w:w="847" w:type="dxa"/>
            <w:tcBorders>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b/>
                <w:bCs/>
                <w:i/>
                <w:iCs/>
                <w:color w:val="333333"/>
                <w:sz w:val="20"/>
                <w:szCs w:val="20"/>
              </w:rPr>
            </w:pPr>
            <w:r w:rsidRPr="00EC5D11">
              <w:rPr>
                <w:rFonts w:ascii="Century Gothic" w:hAnsi="Century Gothic" w:cs="Arial"/>
                <w:b/>
                <w:bCs/>
                <w:i/>
                <w:iCs/>
                <w:color w:val="333333"/>
                <w:sz w:val="20"/>
                <w:szCs w:val="20"/>
              </w:rPr>
              <w:t>HB</w:t>
            </w:r>
          </w:p>
        </w:tc>
        <w:tc>
          <w:tcPr>
            <w:tcW w:w="742" w:type="dxa"/>
            <w:tcBorders>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1845</w:t>
            </w:r>
          </w:p>
        </w:tc>
        <w:tc>
          <w:tcPr>
            <w:tcW w:w="742" w:type="dxa"/>
            <w:tcBorders>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2010</w:t>
            </w:r>
          </w:p>
        </w:tc>
        <w:tc>
          <w:tcPr>
            <w:tcW w:w="742" w:type="dxa"/>
            <w:tcBorders>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2079</w:t>
            </w:r>
          </w:p>
        </w:tc>
        <w:tc>
          <w:tcPr>
            <w:tcW w:w="757" w:type="dxa"/>
            <w:tcBorders>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1845</w:t>
            </w:r>
          </w:p>
        </w:tc>
        <w:tc>
          <w:tcPr>
            <w:tcW w:w="742" w:type="dxa"/>
            <w:tcBorders>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2010</w:t>
            </w:r>
          </w:p>
        </w:tc>
        <w:tc>
          <w:tcPr>
            <w:tcW w:w="742" w:type="dxa"/>
            <w:tcBorders>
              <w:left w:val="single" w:sz="12" w:space="0" w:color="auto"/>
              <w:bottom w:val="single" w:sz="12" w:space="0" w:color="auto"/>
              <w:right w:val="single" w:sz="12" w:space="0" w:color="auto"/>
            </w:tcBorders>
            <w:shd w:val="pct15" w:color="auto" w:fill="auto"/>
            <w:vAlign w:val="center"/>
          </w:tcPr>
          <w:p w:rsidR="00EC5D11" w:rsidRPr="00EC5D11" w:rsidRDefault="00EC5D11"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1845</w:t>
            </w:r>
          </w:p>
        </w:tc>
        <w:tc>
          <w:tcPr>
            <w:tcW w:w="841" w:type="dxa"/>
            <w:vMerge/>
            <w:tcBorders>
              <w:left w:val="single" w:sz="12" w:space="0" w:color="auto"/>
              <w:bottom w:val="single" w:sz="12" w:space="0" w:color="auto"/>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cs="Arial"/>
                <w:b/>
                <w:bCs/>
                <w:color w:val="333333"/>
                <w:sz w:val="20"/>
                <w:szCs w:val="20"/>
              </w:rPr>
            </w:pPr>
          </w:p>
        </w:tc>
        <w:tc>
          <w:tcPr>
            <w:tcW w:w="749" w:type="dxa"/>
            <w:tcBorders>
              <w:left w:val="single" w:sz="12" w:space="0" w:color="auto"/>
              <w:bottom w:val="single" w:sz="12" w:space="0" w:color="auto"/>
              <w:right w:val="single" w:sz="12" w:space="0" w:color="auto"/>
            </w:tcBorders>
            <w:shd w:val="pct15" w:color="auto" w:fill="auto"/>
            <w:vAlign w:val="center"/>
          </w:tcPr>
          <w:p w:rsidR="00EC5D11" w:rsidRPr="00EC5D11" w:rsidRDefault="00F45513"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2010</w:t>
            </w:r>
          </w:p>
        </w:tc>
        <w:tc>
          <w:tcPr>
            <w:tcW w:w="749" w:type="dxa"/>
            <w:tcBorders>
              <w:left w:val="single" w:sz="12" w:space="0" w:color="auto"/>
              <w:bottom w:val="single" w:sz="12" w:space="0" w:color="auto"/>
              <w:right w:val="single" w:sz="12" w:space="0" w:color="auto"/>
            </w:tcBorders>
            <w:shd w:val="pct15" w:color="auto" w:fill="auto"/>
            <w:vAlign w:val="center"/>
          </w:tcPr>
          <w:p w:rsidR="00EC5D11" w:rsidRPr="00EC5D11" w:rsidRDefault="00F45513"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1845</w:t>
            </w:r>
          </w:p>
        </w:tc>
        <w:tc>
          <w:tcPr>
            <w:tcW w:w="847" w:type="dxa"/>
            <w:tcBorders>
              <w:left w:val="single" w:sz="12" w:space="0" w:color="auto"/>
              <w:bottom w:val="single" w:sz="12" w:space="0" w:color="auto"/>
              <w:right w:val="single" w:sz="12" w:space="0" w:color="auto"/>
            </w:tcBorders>
            <w:shd w:val="pct15" w:color="auto" w:fill="auto"/>
            <w:vAlign w:val="center"/>
          </w:tcPr>
          <w:p w:rsidR="00EC5D11" w:rsidRPr="00EC5D11" w:rsidRDefault="00F45513" w:rsidP="00EC5D11">
            <w:pPr>
              <w:spacing w:line="240" w:lineRule="auto"/>
              <w:jc w:val="center"/>
              <w:rPr>
                <w:rFonts w:ascii="Century Gothic" w:hAnsi="Century Gothic" w:cs="Arial"/>
                <w:color w:val="333333"/>
                <w:sz w:val="20"/>
                <w:szCs w:val="20"/>
              </w:rPr>
            </w:pPr>
            <w:r>
              <w:rPr>
                <w:rFonts w:ascii="Century Gothic" w:hAnsi="Century Gothic" w:cs="Arial"/>
                <w:color w:val="333333"/>
                <w:sz w:val="20"/>
                <w:szCs w:val="20"/>
              </w:rPr>
              <w:t>1845</w:t>
            </w:r>
          </w:p>
        </w:tc>
        <w:tc>
          <w:tcPr>
            <w:tcW w:w="882" w:type="dxa"/>
            <w:vMerge/>
            <w:tcBorders>
              <w:left w:val="single" w:sz="12" w:space="0" w:color="auto"/>
              <w:bottom w:val="single" w:sz="12" w:space="0" w:color="auto"/>
              <w:right w:val="single" w:sz="12" w:space="0" w:color="auto"/>
            </w:tcBorders>
            <w:shd w:val="clear" w:color="auto" w:fill="auto"/>
            <w:vAlign w:val="center"/>
          </w:tcPr>
          <w:p w:rsidR="00EC5D11" w:rsidRPr="00EC5D11" w:rsidRDefault="00EC5D11" w:rsidP="00EC5D11">
            <w:pPr>
              <w:spacing w:line="240" w:lineRule="auto"/>
              <w:jc w:val="center"/>
              <w:rPr>
                <w:rFonts w:ascii="Century Gothic" w:hAnsi="Century Gothic" w:cs="Arial"/>
                <w:b/>
                <w:bCs/>
                <w:color w:val="333333"/>
                <w:sz w:val="20"/>
                <w:szCs w:val="20"/>
                <w:lang w:val="en-US"/>
              </w:rPr>
            </w:pPr>
          </w:p>
        </w:tc>
      </w:tr>
      <w:tr w:rsidR="00EC5D11" w:rsidRPr="00EC5D11" w:rsidTr="00EC5D11">
        <w:trPr>
          <w:trHeight w:val="360"/>
          <w:jc w:val="center"/>
        </w:trPr>
        <w:tc>
          <w:tcPr>
            <w:tcW w:w="10386" w:type="dxa"/>
            <w:gridSpan w:val="13"/>
            <w:tcBorders>
              <w:top w:val="single" w:sz="12" w:space="0" w:color="auto"/>
              <w:left w:val="single" w:sz="12" w:space="0" w:color="auto"/>
              <w:bottom w:val="nil"/>
              <w:right w:val="single" w:sz="12" w:space="0" w:color="auto"/>
            </w:tcBorders>
            <w:shd w:val="clear" w:color="auto" w:fill="006666"/>
            <w:vAlign w:val="center"/>
          </w:tcPr>
          <w:p w:rsidR="00EC5D11" w:rsidRPr="00EC5D11" w:rsidRDefault="00EC5D11" w:rsidP="00EC5D11">
            <w:pPr>
              <w:spacing w:line="240" w:lineRule="auto"/>
              <w:jc w:val="center"/>
              <w:rPr>
                <w:rFonts w:ascii="Century Gothic" w:hAnsi="Century Gothic"/>
                <w:b/>
                <w:bCs/>
                <w:i/>
                <w:iCs/>
                <w:color w:val="333333"/>
                <w:sz w:val="20"/>
                <w:szCs w:val="20"/>
                <w:lang w:eastAsia="es-AR"/>
              </w:rPr>
            </w:pPr>
            <w:r w:rsidRPr="00EC5D11">
              <w:rPr>
                <w:rFonts w:ascii="Century Gothic" w:hAnsi="Century Gothic"/>
                <w:b/>
                <w:bCs/>
                <w:i/>
                <w:iCs/>
                <w:color w:val="FFFFFF" w:themeColor="background1"/>
                <w:sz w:val="20"/>
                <w:szCs w:val="20"/>
              </w:rPr>
              <w:t>BB - alojamiento y desayuno / HB - media pensión (desayuno y cena)</w:t>
            </w:r>
          </w:p>
        </w:tc>
      </w:tr>
      <w:tr w:rsidR="00EC5D11" w:rsidRPr="00EC5D11" w:rsidTr="00EC5D11">
        <w:trPr>
          <w:trHeight w:val="360"/>
          <w:jc w:val="center"/>
        </w:trPr>
        <w:tc>
          <w:tcPr>
            <w:tcW w:w="10386" w:type="dxa"/>
            <w:gridSpan w:val="13"/>
            <w:tcBorders>
              <w:top w:val="nil"/>
              <w:left w:val="single" w:sz="12" w:space="0" w:color="auto"/>
              <w:bottom w:val="single" w:sz="12" w:space="0" w:color="auto"/>
              <w:right w:val="single" w:sz="12" w:space="0" w:color="auto"/>
            </w:tcBorders>
            <w:shd w:val="clear" w:color="auto" w:fill="78BE20"/>
            <w:vAlign w:val="center"/>
          </w:tcPr>
          <w:p w:rsidR="00EC5D11" w:rsidRPr="00EC5D11" w:rsidRDefault="00EC5D11" w:rsidP="00EC5D11">
            <w:pPr>
              <w:spacing w:line="240" w:lineRule="auto"/>
              <w:jc w:val="center"/>
              <w:rPr>
                <w:rFonts w:ascii="Century Gothic" w:hAnsi="Century Gothic"/>
                <w:b/>
                <w:bCs/>
                <w:i/>
                <w:iCs/>
                <w:color w:val="333333"/>
                <w:sz w:val="20"/>
                <w:szCs w:val="20"/>
              </w:rPr>
            </w:pPr>
            <w:r w:rsidRPr="00EC5D11">
              <w:rPr>
                <w:rFonts w:ascii="Century Gothic" w:hAnsi="Century Gothic"/>
                <w:b/>
                <w:bCs/>
                <w:i/>
                <w:iCs/>
                <w:color w:val="333333"/>
                <w:sz w:val="20"/>
                <w:szCs w:val="20"/>
              </w:rPr>
              <w:t>La salida del 06-Oct no opera por ser la semana del Día del Perdón</w:t>
            </w:r>
          </w:p>
        </w:tc>
      </w:tr>
    </w:tbl>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Pr="00EC5D11" w:rsidRDefault="00EC5D11" w:rsidP="00EC5D11">
      <w:pPr>
        <w:autoSpaceDE w:val="0"/>
        <w:autoSpaceDN w:val="0"/>
        <w:adjustRightInd w:val="0"/>
        <w:spacing w:line="240" w:lineRule="auto"/>
        <w:ind w:firstLine="360"/>
        <w:rPr>
          <w:rFonts w:ascii="Century Gothic" w:hAnsi="Century Gothic" w:cs="Tahoma"/>
          <w:b/>
          <w:bCs/>
          <w:color w:val="333333"/>
          <w:sz w:val="20"/>
          <w:szCs w:val="20"/>
          <w:u w:val="single"/>
        </w:rPr>
      </w:pPr>
    </w:p>
    <w:p w:rsidR="00EC5D11" w:rsidRPr="00EC5D11" w:rsidRDefault="00EC5D11" w:rsidP="00EC5D11">
      <w:pPr>
        <w:autoSpaceDE w:val="0"/>
        <w:autoSpaceDN w:val="0"/>
        <w:adjustRightInd w:val="0"/>
        <w:spacing w:line="240" w:lineRule="auto"/>
        <w:ind w:firstLine="360"/>
        <w:rPr>
          <w:rFonts w:ascii="Century Gothic" w:hAnsi="Century Gothic" w:cs="Tahoma"/>
          <w:color w:val="333333"/>
          <w:sz w:val="20"/>
          <w:szCs w:val="20"/>
        </w:rPr>
      </w:pPr>
      <w:r w:rsidRPr="00EC5D11">
        <w:rPr>
          <w:rFonts w:ascii="Century Gothic" w:hAnsi="Century Gothic" w:cs="Tahoma"/>
          <w:b/>
          <w:bCs/>
          <w:color w:val="333333"/>
          <w:sz w:val="20"/>
          <w:szCs w:val="20"/>
          <w:u w:val="single"/>
        </w:rPr>
        <w:t>Los Precios Incluyen</w:t>
      </w:r>
      <w:r w:rsidRPr="00EC5D11">
        <w:rPr>
          <w:rFonts w:ascii="Century Gothic" w:hAnsi="Century Gothic" w:cs="Tahoma"/>
          <w:color w:val="333333"/>
          <w:sz w:val="20"/>
          <w:szCs w:val="20"/>
        </w:rPr>
        <w:t>:</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 xml:space="preserve">Traslado regular de llegada del Aeropuerto Ben </w:t>
      </w:r>
      <w:proofErr w:type="spellStart"/>
      <w:r w:rsidRPr="00EC5D11">
        <w:rPr>
          <w:rFonts w:ascii="Century Gothic" w:hAnsi="Century Gothic" w:cs="Tahoma"/>
          <w:color w:val="333333"/>
          <w:sz w:val="20"/>
          <w:szCs w:val="20"/>
        </w:rPr>
        <w:t>Gurion</w:t>
      </w:r>
      <w:proofErr w:type="spellEnd"/>
      <w:r w:rsidRPr="00EC5D11">
        <w:rPr>
          <w:rFonts w:ascii="Century Gothic" w:hAnsi="Century Gothic" w:cs="Tahoma"/>
          <w:color w:val="333333"/>
          <w:sz w:val="20"/>
          <w:szCs w:val="20"/>
        </w:rPr>
        <w:t xml:space="preserve"> al hotel de Tel Aviv</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 xml:space="preserve">Traslado regular de salida del hotel de Jerusalén al aeropuerto Ben </w:t>
      </w:r>
      <w:proofErr w:type="spellStart"/>
      <w:r w:rsidRPr="00EC5D11">
        <w:rPr>
          <w:rFonts w:ascii="Century Gothic" w:hAnsi="Century Gothic" w:cs="Tahoma"/>
          <w:color w:val="333333"/>
          <w:sz w:val="20"/>
          <w:szCs w:val="20"/>
        </w:rPr>
        <w:t>Gurion</w:t>
      </w:r>
      <w:proofErr w:type="spellEnd"/>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 xml:space="preserve">8 Días / 7 Noches en hoteles de la categoría elegida </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7 Desayunos buffet en los hoteles</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 xml:space="preserve">2 Cenas en el hotel de Galilea </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4 Cenas adicionales en los hoteles, 1 en Tel Aviv y 3 en Jerusalén (solo para aquellos que reservaron con media pensión – no incluye bebidas)</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5 Días de tour en Israel de acuerdo al itinerario adjunto</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Autocar de lujo con aire acondicionado</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Todas las entradas a los sitios de visita según el itinerario</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Guía local de habla hispana para las visitas</w:t>
      </w:r>
    </w:p>
    <w:p w:rsidR="00EC5D11" w:rsidRPr="00EC5D11" w:rsidRDefault="00EC5D11" w:rsidP="00EC5D11">
      <w:pPr>
        <w:numPr>
          <w:ilvl w:val="0"/>
          <w:numId w:val="10"/>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Presentes personales a cada pasajero</w:t>
      </w:r>
    </w:p>
    <w:p w:rsidR="00EC5D11" w:rsidRPr="00EC5D11" w:rsidRDefault="00EC5D11" w:rsidP="00EC5D11">
      <w:pPr>
        <w:autoSpaceDE w:val="0"/>
        <w:autoSpaceDN w:val="0"/>
        <w:adjustRightInd w:val="0"/>
        <w:spacing w:line="240" w:lineRule="auto"/>
        <w:rPr>
          <w:rFonts w:ascii="Century Gothic" w:hAnsi="Century Gothic" w:cs="Tahoma"/>
          <w:color w:val="333333"/>
          <w:sz w:val="20"/>
          <w:szCs w:val="20"/>
        </w:rPr>
      </w:pPr>
    </w:p>
    <w:p w:rsidR="00EC5D11" w:rsidRPr="00EC5D11" w:rsidRDefault="00EC5D11" w:rsidP="00EC5D11">
      <w:pPr>
        <w:autoSpaceDE w:val="0"/>
        <w:autoSpaceDN w:val="0"/>
        <w:adjustRightInd w:val="0"/>
        <w:spacing w:line="240" w:lineRule="auto"/>
        <w:ind w:firstLine="360"/>
        <w:rPr>
          <w:rFonts w:ascii="Century Gothic" w:hAnsi="Century Gothic" w:cs="Tahoma"/>
          <w:color w:val="333333"/>
          <w:sz w:val="20"/>
          <w:szCs w:val="20"/>
        </w:rPr>
      </w:pPr>
      <w:r w:rsidRPr="00EC5D11">
        <w:rPr>
          <w:rFonts w:ascii="Century Gothic" w:hAnsi="Century Gothic" w:cs="Tahoma"/>
          <w:b/>
          <w:bCs/>
          <w:color w:val="333333"/>
          <w:sz w:val="20"/>
          <w:szCs w:val="20"/>
          <w:u w:val="single"/>
        </w:rPr>
        <w:t>Los Precios NO Incluyen</w:t>
      </w:r>
      <w:r w:rsidRPr="00EC5D11">
        <w:rPr>
          <w:rFonts w:ascii="Century Gothic" w:hAnsi="Century Gothic" w:cs="Tahoma"/>
          <w:color w:val="333333"/>
          <w:sz w:val="20"/>
          <w:szCs w:val="20"/>
        </w:rPr>
        <w:t>:</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Vuelos internacionales u domésticos</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Visados, tasas de fronteras y/o aeropuertos</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Comidas fuera de las arriba mencionadas</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Maleteros</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Gastos de índole personal</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Propinas a guías y conductores</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Seguro Medico</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Seguro por accidentes</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Seguro por daño o perdida de maletas</w:t>
      </w:r>
    </w:p>
    <w:p w:rsidR="00EC5D11" w:rsidRPr="00EC5D11" w:rsidRDefault="00EC5D11" w:rsidP="00EC5D11">
      <w:pPr>
        <w:spacing w:line="240" w:lineRule="auto"/>
        <w:jc w:val="both"/>
        <w:rPr>
          <w:rFonts w:ascii="Century Gothic" w:hAnsi="Century Gothic" w:cs="Tahoma"/>
          <w:b/>
          <w:color w:val="333333"/>
          <w:sz w:val="20"/>
          <w:szCs w:val="20"/>
          <w:u w:val="single"/>
          <w:lang w:eastAsia="es-ES"/>
        </w:rPr>
      </w:pPr>
    </w:p>
    <w:p w:rsidR="00EC5D11" w:rsidRPr="00EC5D11" w:rsidRDefault="00EC5D11" w:rsidP="00EC5D11">
      <w:pPr>
        <w:spacing w:line="240" w:lineRule="auto"/>
        <w:ind w:firstLine="360"/>
        <w:jc w:val="both"/>
        <w:rPr>
          <w:rFonts w:ascii="Century Gothic" w:hAnsi="Century Gothic" w:cs="Tahoma"/>
          <w:color w:val="333333"/>
          <w:sz w:val="20"/>
          <w:szCs w:val="20"/>
          <w:lang w:eastAsia="es-ES"/>
        </w:rPr>
      </w:pPr>
      <w:r w:rsidRPr="00EC5D11">
        <w:rPr>
          <w:rFonts w:ascii="Century Gothic" w:hAnsi="Century Gothic" w:cs="Tahoma"/>
          <w:b/>
          <w:color w:val="333333"/>
          <w:sz w:val="20"/>
          <w:szCs w:val="20"/>
          <w:u w:val="single"/>
          <w:lang w:eastAsia="es-ES"/>
        </w:rPr>
        <w:t>Notas importantes</w:t>
      </w:r>
      <w:r w:rsidRPr="00EC5D11">
        <w:rPr>
          <w:rFonts w:ascii="Century Gothic" w:hAnsi="Century Gothic" w:cs="Tahoma"/>
          <w:b/>
          <w:color w:val="333333"/>
          <w:sz w:val="20"/>
          <w:szCs w:val="20"/>
          <w:lang w:eastAsia="es-ES"/>
        </w:rPr>
        <w:t>:</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La primera noche es siempre sin la cena, aunque el tour reservado sea con media pensión</w:t>
      </w:r>
    </w:p>
    <w:p w:rsidR="00EC5D11" w:rsidRPr="00EC5D11" w:rsidRDefault="00EC5D11" w:rsidP="00EC5D11">
      <w:pPr>
        <w:numPr>
          <w:ilvl w:val="0"/>
          <w:numId w:val="9"/>
        </w:numPr>
        <w:autoSpaceDE w:val="0"/>
        <w:autoSpaceDN w:val="0"/>
        <w:adjustRightInd w:val="0"/>
        <w:spacing w:after="0" w:line="240" w:lineRule="auto"/>
        <w:rPr>
          <w:rFonts w:ascii="Century Gothic" w:hAnsi="Century Gothic" w:cs="Tahoma"/>
          <w:color w:val="333333"/>
          <w:sz w:val="20"/>
          <w:szCs w:val="20"/>
        </w:rPr>
      </w:pPr>
      <w:r w:rsidRPr="00EC5D11">
        <w:rPr>
          <w:rFonts w:ascii="Century Gothic" w:hAnsi="Century Gothic" w:cs="Tahoma"/>
          <w:color w:val="333333"/>
          <w:sz w:val="20"/>
          <w:szCs w:val="20"/>
        </w:rPr>
        <w:t>No se garantiza conductor de habla hispana durante los traslados</w:t>
      </w:r>
    </w:p>
    <w:p w:rsidR="00EC5D11" w:rsidRPr="00EC5D11" w:rsidRDefault="00EC5D11" w:rsidP="00EC5D11">
      <w:pPr>
        <w:numPr>
          <w:ilvl w:val="0"/>
          <w:numId w:val="9"/>
        </w:numPr>
        <w:autoSpaceDE w:val="0"/>
        <w:autoSpaceDN w:val="0"/>
        <w:adjustRightInd w:val="0"/>
        <w:spacing w:after="0" w:line="240" w:lineRule="auto"/>
        <w:jc w:val="both"/>
        <w:rPr>
          <w:rFonts w:ascii="Century Gothic" w:hAnsi="Century Gothic" w:cs="Tahoma"/>
          <w:b/>
          <w:color w:val="333333"/>
          <w:sz w:val="20"/>
          <w:szCs w:val="20"/>
          <w:u w:val="single"/>
          <w:lang w:eastAsia="es-ES"/>
        </w:rPr>
      </w:pPr>
      <w:r w:rsidRPr="00EC5D11">
        <w:rPr>
          <w:rFonts w:ascii="Century Gothic" w:hAnsi="Century Gothic" w:cs="Tahoma"/>
          <w:color w:val="333333"/>
          <w:sz w:val="20"/>
          <w:szCs w:val="20"/>
        </w:rPr>
        <w:t>Los traslados incluidos son solo en los días del inicio (llegada) y final (salida) del Circuito. Cualquier otro día será cobrado como traslado adicional.</w:t>
      </w:r>
    </w:p>
    <w:p w:rsidR="00EC5D11" w:rsidRPr="00EC5D11" w:rsidRDefault="00EC5D11" w:rsidP="00EC5D11">
      <w:pPr>
        <w:spacing w:line="240" w:lineRule="auto"/>
        <w:rPr>
          <w:rFonts w:ascii="Century Gothic" w:hAnsi="Century Gothic" w:cs="Tahoma"/>
          <w:b/>
          <w:color w:val="333333"/>
          <w:sz w:val="20"/>
          <w:szCs w:val="20"/>
        </w:rPr>
      </w:pPr>
    </w:p>
    <w:p w:rsidR="00EC5D11" w:rsidRDefault="00EC5D11" w:rsidP="00EC5D11">
      <w:pPr>
        <w:spacing w:line="240" w:lineRule="auto"/>
        <w:rPr>
          <w:rFonts w:ascii="Century Gothic" w:hAnsi="Century Gothic" w:cs="Tahoma"/>
          <w:b/>
          <w:color w:val="333333"/>
          <w:sz w:val="20"/>
          <w:szCs w:val="20"/>
        </w:rPr>
      </w:pPr>
      <w:r>
        <w:rPr>
          <w:rFonts w:ascii="Century Gothic" w:hAnsi="Century Gothic" w:cs="Tahoma"/>
          <w:b/>
          <w:color w:val="333333"/>
          <w:sz w:val="20"/>
          <w:szCs w:val="20"/>
        </w:rPr>
        <w:t>TARIFAS SUJETAS A DISPONIBILIDAD Y A CAMBIO SIN PREVIO AVISO.</w:t>
      </w:r>
    </w:p>
    <w:p w:rsidR="00EC5D11" w:rsidRPr="00EC5D11" w:rsidRDefault="00EC5D11" w:rsidP="00EC5D11">
      <w:pPr>
        <w:spacing w:line="240" w:lineRule="auto"/>
        <w:rPr>
          <w:rFonts w:ascii="Century Gothic" w:hAnsi="Century Gothic" w:cs="Tahoma"/>
          <w:b/>
          <w:color w:val="333333"/>
          <w:sz w:val="20"/>
          <w:szCs w:val="20"/>
        </w:rPr>
      </w:pPr>
    </w:p>
    <w:p w:rsidR="00EC5D11" w:rsidRPr="00EC5D11" w:rsidRDefault="00EC5D11" w:rsidP="00EC5D11">
      <w:pPr>
        <w:spacing w:line="240" w:lineRule="auto"/>
        <w:jc w:val="center"/>
        <w:rPr>
          <w:rFonts w:ascii="Century Gothic" w:hAnsi="Century Gothic" w:cs="Tahoma"/>
          <w:b/>
          <w:i/>
          <w:iCs/>
          <w:color w:val="333333"/>
          <w:sz w:val="20"/>
          <w:szCs w:val="20"/>
          <w:u w:val="single"/>
        </w:rPr>
      </w:pPr>
    </w:p>
    <w:p w:rsidR="008145D7" w:rsidRPr="00EC5D11" w:rsidRDefault="008145D7" w:rsidP="00EC5D11">
      <w:pPr>
        <w:spacing w:after="0" w:line="240" w:lineRule="auto"/>
        <w:rPr>
          <w:rFonts w:ascii="Century Gothic" w:hAnsi="Century Gothic"/>
          <w:color w:val="333333"/>
          <w:sz w:val="24"/>
        </w:rPr>
      </w:pPr>
    </w:p>
    <w:sectPr w:rsidR="008145D7" w:rsidRPr="00EC5D11" w:rsidSect="00522B9E">
      <w:headerReference w:type="even" r:id="rId9"/>
      <w:headerReference w:type="default" r:id="rId10"/>
      <w:footerReference w:type="default" r:id="rId11"/>
      <w:headerReference w:type="first" r:id="rId12"/>
      <w:pgSz w:w="12240" w:h="15840"/>
      <w:pgMar w:top="809" w:right="1041" w:bottom="1134" w:left="993"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6F" w:rsidRDefault="007D686F" w:rsidP="00CF1EE4">
      <w:pPr>
        <w:spacing w:after="0" w:line="240" w:lineRule="auto"/>
      </w:pPr>
      <w:r>
        <w:separator/>
      </w:r>
    </w:p>
  </w:endnote>
  <w:endnote w:type="continuationSeparator" w:id="0">
    <w:p w:rsidR="007D686F" w:rsidRDefault="007D686F" w:rsidP="00CF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Pr="008B1631" w:rsidRDefault="008B1631" w:rsidP="00202B6E">
    <w:pPr>
      <w:spacing w:after="0"/>
      <w:ind w:left="-993" w:right="-1085"/>
      <w:jc w:val="center"/>
      <w:rPr>
        <w:rFonts w:ascii="Arial" w:hAnsi="Arial" w:cs="Arial"/>
        <w:color w:val="FFFFFF" w:themeColor="background1"/>
        <w:sz w:val="14"/>
        <w:szCs w:val="20"/>
        <w:lang w:val="es-ES"/>
      </w:rPr>
    </w:pPr>
    <w:r>
      <w:rPr>
        <w:rFonts w:ascii="Arial" w:hAnsi="Arial" w:cs="Arial"/>
        <w:noProof/>
        <w:color w:val="FFFFFF" w:themeColor="background1"/>
        <w:sz w:val="14"/>
        <w:szCs w:val="20"/>
        <w:lang w:eastAsia="es-MX"/>
      </w:rPr>
      <mc:AlternateContent>
        <mc:Choice Requires="wps">
          <w:drawing>
            <wp:anchor distT="0" distB="0" distL="114300" distR="114300" simplePos="0" relativeHeight="251662336" behindDoc="0" locked="0" layoutInCell="1" allowOverlap="1" wp14:anchorId="2DE5C5C3" wp14:editId="62E09AB0">
              <wp:simplePos x="0" y="0"/>
              <wp:positionH relativeFrom="column">
                <wp:posOffset>1224620</wp:posOffset>
              </wp:positionH>
              <wp:positionV relativeFrom="paragraph">
                <wp:posOffset>-63375</wp:posOffset>
              </wp:positionV>
              <wp:extent cx="5640678" cy="476519"/>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5640678" cy="4765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96.45pt;margin-top:-5pt;width:444.1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" filled="f" stroked="f" strokeweight=".5pt">
              <v:textbox>
                <w:txbxContent>
                  <w:p w:rsidR="008B1631" w:rsidRPr="008B1631" w:rsidRDefault="008B1631" w:rsidP="008B1631">
                    <w:pPr>
                      <w:spacing w:after="0"/>
                      <w:jc w:val="center"/>
                      <w:rPr>
                        <w:rFonts w:ascii="Arial" w:hAnsi="Arial" w:cs="Arial"/>
                        <w:b/>
                        <w:bCs/>
                        <w:color w:val="FFFFFF" w:themeColor="background1"/>
                        <w:sz w:val="16"/>
                      </w:rPr>
                    </w:pPr>
                    <w:r>
                      <w:rPr>
                        <w:rFonts w:ascii="Arial" w:hAnsi="Arial" w:cs="Arial"/>
                        <w:b/>
                        <w:bCs/>
                        <w:color w:val="FFFFFF" w:themeColor="background1"/>
                        <w:sz w:val="16"/>
                      </w:rPr>
                      <w:t>Info@operadoravica.com</w:t>
                    </w:r>
                    <w:r w:rsidRPr="008B1631">
                      <w:rPr>
                        <w:rFonts w:ascii="Arial" w:hAnsi="Arial" w:cs="Arial"/>
                        <w:b/>
                        <w:bCs/>
                        <w:color w:val="FFFFFF" w:themeColor="background1"/>
                        <w:sz w:val="16"/>
                      </w:rPr>
                      <w:t xml:space="preserve"> </w:t>
                    </w:r>
                  </w:p>
                  <w:p w:rsidR="008B1631" w:rsidRPr="008B1631" w:rsidRDefault="008B1631" w:rsidP="008B1631">
                    <w:pPr>
                      <w:spacing w:after="0"/>
                      <w:jc w:val="center"/>
                      <w:rPr>
                        <w:rFonts w:ascii="Arial" w:hAnsi="Arial" w:cs="Arial"/>
                        <w:color w:val="FFFFFF" w:themeColor="background1"/>
                        <w:sz w:val="14"/>
                        <w:szCs w:val="20"/>
                      </w:rPr>
                    </w:pPr>
                    <w:r w:rsidRPr="008B1631">
                      <w:rPr>
                        <w:rFonts w:ascii="Arial" w:hAnsi="Arial" w:cs="Arial"/>
                        <w:color w:val="FFFFFF" w:themeColor="background1"/>
                        <w:sz w:val="14"/>
                        <w:szCs w:val="20"/>
                      </w:rPr>
                      <w:t>Especialista</w:t>
                    </w:r>
                    <w:r>
                      <w:rPr>
                        <w:rFonts w:ascii="Arial" w:hAnsi="Arial" w:cs="Arial"/>
                        <w:color w:val="FFFFFF" w:themeColor="background1"/>
                        <w:sz w:val="14"/>
                        <w:szCs w:val="20"/>
                      </w:rPr>
                      <w:t>s</w:t>
                    </w:r>
                    <w:r w:rsidRPr="008B1631">
                      <w:rPr>
                        <w:rFonts w:ascii="Arial" w:hAnsi="Arial" w:cs="Arial"/>
                        <w:color w:val="FFFFFF" w:themeColor="background1"/>
                        <w:sz w:val="14"/>
                        <w:szCs w:val="20"/>
                      </w:rPr>
                      <w:t xml:space="preserve"> de Viajes / Travel </w:t>
                    </w:r>
                    <w:proofErr w:type="spellStart"/>
                    <w:r w:rsidRPr="008B1631">
                      <w:rPr>
                        <w:rFonts w:ascii="Arial" w:hAnsi="Arial" w:cs="Arial"/>
                        <w:color w:val="FFFFFF" w:themeColor="background1"/>
                        <w:sz w:val="14"/>
                        <w:szCs w:val="20"/>
                      </w:rPr>
                      <w:t>Specialist</w:t>
                    </w:r>
                    <w:proofErr w:type="spellEnd"/>
                  </w:p>
                  <w:p w:rsidR="008B1631" w:rsidRDefault="008B1631" w:rsidP="008B1631">
                    <w:r w:rsidRPr="008B1631">
                      <w:rPr>
                        <w:rFonts w:ascii="Arial" w:hAnsi="Arial" w:cs="Arial"/>
                        <w:b/>
                        <w:bCs/>
                        <w:i/>
                        <w:iCs/>
                        <w:color w:val="FFFFFF" w:themeColor="background1"/>
                        <w:sz w:val="14"/>
                        <w:szCs w:val="20"/>
                      </w:rPr>
                      <w:t xml:space="preserve">Operadora VICA S.A. de C.V. </w:t>
                    </w:r>
                    <w:r w:rsidRPr="008B1631">
                      <w:rPr>
                        <w:rFonts w:ascii="Arial" w:hAnsi="Arial" w:cs="Arial"/>
                        <w:color w:val="FFFFFF" w:themeColor="background1"/>
                        <w:sz w:val="14"/>
                        <w:szCs w:val="20"/>
                        <w:lang w:val="es-ES"/>
                      </w:rPr>
                      <w:t xml:space="preserve">Hernán Cortés 303, Col. </w:t>
                    </w:r>
                    <w:proofErr w:type="spellStart"/>
                    <w:r w:rsidRPr="008B1631">
                      <w:rPr>
                        <w:rFonts w:ascii="Arial" w:hAnsi="Arial" w:cs="Arial"/>
                        <w:color w:val="FFFFFF" w:themeColor="background1"/>
                        <w:sz w:val="14"/>
                        <w:szCs w:val="20"/>
                        <w:lang w:val="es-ES"/>
                      </w:rPr>
                      <w:t>Mirasierra</w:t>
                    </w:r>
                    <w:proofErr w:type="spellEnd"/>
                    <w:r w:rsidRPr="008B1631">
                      <w:rPr>
                        <w:rFonts w:ascii="Arial" w:hAnsi="Arial" w:cs="Arial"/>
                        <w:color w:val="FFFFFF" w:themeColor="background1"/>
                        <w:sz w:val="14"/>
                        <w:szCs w:val="20"/>
                        <w:lang w:val="es-ES"/>
                      </w:rPr>
                      <w:t xml:space="preserve">, Garza García, N.L., México, C.P. </w:t>
                    </w:r>
                    <w:r w:rsidRPr="008B1631">
                      <w:rPr>
                        <w:rFonts w:ascii="Arial" w:hAnsi="Arial" w:cs="Arial"/>
                        <w:color w:val="FFFFFF" w:themeColor="background1"/>
                        <w:sz w:val="14"/>
                        <w:szCs w:val="20"/>
                      </w:rPr>
                      <w:t xml:space="preserve">66240  </w:t>
                    </w:r>
                    <w:r w:rsidRPr="008B1631">
                      <w:rPr>
                        <w:rFonts w:ascii="Arial" w:hAnsi="Arial" w:cs="Arial"/>
                        <w:color w:val="FFFFFF" w:themeColor="background1"/>
                        <w:sz w:val="14"/>
                        <w:szCs w:val="20"/>
                        <w:lang w:val="es-ES"/>
                      </w:rPr>
                      <w:t>Tel. 52 (81) 8344 5511</w:t>
                    </w:r>
                    <w:r w:rsidRPr="008B1631">
                      <w:rPr>
                        <w:rFonts w:ascii="Arial" w:hAnsi="Arial" w:cs="Arial"/>
                        <w:color w:val="FFFFFF" w:themeColor="background1"/>
                        <w:sz w:val="14"/>
                        <w:szCs w:val="20"/>
                        <w:lang w:val="es-ES"/>
                      </w:rPr>
                      <w:tab/>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6F" w:rsidRDefault="007D686F" w:rsidP="00CF1EE4">
      <w:pPr>
        <w:spacing w:after="0" w:line="240" w:lineRule="auto"/>
      </w:pPr>
      <w:r>
        <w:separator/>
      </w:r>
    </w:p>
  </w:footnote>
  <w:footnote w:type="continuationSeparator" w:id="0">
    <w:p w:rsidR="007D686F" w:rsidRDefault="007D686F" w:rsidP="00CF1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7D686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8" o:spid="_x0000_s2050" type="#_x0000_t75" style="position:absolute;margin-left:0;margin-top:0;width:612pt;height:11in;z-index:-251656192;mso-position-horizontal:center;mso-position-horizontal-relative:margin;mso-position-vertical:center;mso-position-vertical-relative:margin" o:allowincell="f">
          <v:imagedata r:id="rId1" o:title="Sin título-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EE4" w:rsidRDefault="00522B9E" w:rsidP="00047110">
    <w:pPr>
      <w:tabs>
        <w:tab w:val="right" w:pos="9405"/>
      </w:tabs>
      <w:rPr>
        <w:rFonts w:ascii="Arial" w:hAnsi="Arial" w:cs="Arial"/>
        <w:color w:val="008080"/>
        <w:sz w:val="18"/>
        <w:szCs w:val="18"/>
      </w:rPr>
    </w:pPr>
    <w:r>
      <w:rPr>
        <w:noProof/>
        <w:color w:val="1F497D"/>
        <w:lang w:eastAsia="es-MX"/>
      </w:rPr>
      <w:drawing>
        <wp:anchor distT="0" distB="0" distL="114300" distR="114300" simplePos="0" relativeHeight="251658240" behindDoc="1" locked="0" layoutInCell="1" allowOverlap="1" wp14:anchorId="123F7E76" wp14:editId="28E32A98">
          <wp:simplePos x="0" y="0"/>
          <wp:positionH relativeFrom="column">
            <wp:posOffset>5300980</wp:posOffset>
          </wp:positionH>
          <wp:positionV relativeFrom="paragraph">
            <wp:posOffset>-117475</wp:posOffset>
          </wp:positionV>
          <wp:extent cx="1556385" cy="542925"/>
          <wp:effectExtent l="0" t="0" r="5715" b="9525"/>
          <wp:wrapThrough wrapText="bothSides">
            <wp:wrapPolygon edited="0">
              <wp:start x="0" y="0"/>
              <wp:lineTo x="0" y="21221"/>
              <wp:lineTo x="21415" y="21221"/>
              <wp:lineTo x="2141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vicalogofir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638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86F">
      <w:rPr>
        <w:noProof/>
        <w:color w:val="1F497D"/>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9" o:spid="_x0000_s2051" type="#_x0000_t75" style="position:absolute;margin-left:-62.1pt;margin-top:-71.7pt;width:625.45pt;height:809.4pt;z-index:-251659265;mso-position-horizontal-relative:margin;mso-position-vertical-relative:margin" o:allowincell="f">
          <v:imagedata r:id="rId2" o:title="Sin título-1"/>
          <w10:wrap anchorx="margin" anchory="margin"/>
        </v:shape>
      </w:pict>
    </w:r>
    <w:r w:rsidR="00047110">
      <w:rPr>
        <w:rFonts w:ascii="Arial" w:hAnsi="Arial" w:cs="Arial"/>
        <w:color w:val="008080"/>
        <w:sz w:val="18"/>
        <w:szCs w:val="18"/>
      </w:rPr>
      <w:tab/>
    </w:r>
  </w:p>
  <w:p w:rsidR="00CF1EE4" w:rsidRDefault="00CF1EE4" w:rsidP="00CF1EE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56" w:rsidRDefault="007D686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96137" o:spid="_x0000_s2049" type="#_x0000_t75" style="position:absolute;margin-left:0;margin-top:0;width:612pt;height:11in;z-index:-251657216;mso-position-horizontal:center;mso-position-horizontal-relative:margin;mso-position-vertical:center;mso-position-vertical-relative:margin" o:allowincell="f">
          <v:imagedata r:id="rId1" o:title="Sin título-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695"/>
    <w:multiLevelType w:val="multilevel"/>
    <w:tmpl w:val="574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416CB"/>
    <w:multiLevelType w:val="hybridMultilevel"/>
    <w:tmpl w:val="DA8EFDDA"/>
    <w:lvl w:ilvl="0" w:tplc="53B8442C">
      <w:start w:val="1"/>
      <w:numFmt w:val="bullet"/>
      <w:lvlText w:val=""/>
      <w:lvlJc w:val="left"/>
      <w:pPr>
        <w:tabs>
          <w:tab w:val="num" w:pos="1069"/>
        </w:tabs>
        <w:ind w:left="1069" w:hanging="360"/>
      </w:pPr>
      <w:rPr>
        <w:rFonts w:ascii="Symbol" w:hAnsi="Symbol" w:hint="default"/>
        <w:color w:val="auto"/>
      </w:rPr>
    </w:lvl>
    <w:lvl w:ilvl="1" w:tplc="53B8442C">
      <w:start w:val="1"/>
      <w:numFmt w:val="bullet"/>
      <w:lvlText w:val=""/>
      <w:lvlJc w:val="left"/>
      <w:pPr>
        <w:tabs>
          <w:tab w:val="num" w:pos="1789"/>
        </w:tabs>
        <w:ind w:left="1789" w:hanging="360"/>
      </w:pPr>
      <w:rPr>
        <w:rFonts w:ascii="Symbol" w:hAnsi="Symbol" w:hint="default"/>
        <w:color w:val="auto"/>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168E0100"/>
    <w:multiLevelType w:val="hybridMultilevel"/>
    <w:tmpl w:val="63644EB0"/>
    <w:lvl w:ilvl="0" w:tplc="634CBB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B4817"/>
    <w:multiLevelType w:val="hybridMultilevel"/>
    <w:tmpl w:val="BF0CACBA"/>
    <w:lvl w:ilvl="0" w:tplc="53B844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ED629A"/>
    <w:multiLevelType w:val="hybridMultilevel"/>
    <w:tmpl w:val="FB62A598"/>
    <w:lvl w:ilvl="0" w:tplc="53B8442C">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F678B"/>
    <w:multiLevelType w:val="hybridMultilevel"/>
    <w:tmpl w:val="5BFA157E"/>
    <w:lvl w:ilvl="0" w:tplc="2C0A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297F85"/>
    <w:multiLevelType w:val="hybridMultilevel"/>
    <w:tmpl w:val="C7F80F5E"/>
    <w:lvl w:ilvl="0" w:tplc="53B84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1371A65"/>
    <w:multiLevelType w:val="hybridMultilevel"/>
    <w:tmpl w:val="A054686A"/>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FD95700"/>
    <w:multiLevelType w:val="hybridMultilevel"/>
    <w:tmpl w:val="1FFE9AEC"/>
    <w:lvl w:ilvl="0" w:tplc="53B8442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691D84"/>
    <w:multiLevelType w:val="hybridMultilevel"/>
    <w:tmpl w:val="015E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6"/>
  </w:num>
  <w:num w:numId="6">
    <w:abstractNumId w:val="7"/>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4"/>
    <w:rsid w:val="00027724"/>
    <w:rsid w:val="00035A64"/>
    <w:rsid w:val="00047110"/>
    <w:rsid w:val="000617EC"/>
    <w:rsid w:val="0009584E"/>
    <w:rsid w:val="000E47D0"/>
    <w:rsid w:val="00114E37"/>
    <w:rsid w:val="00184981"/>
    <w:rsid w:val="00192397"/>
    <w:rsid w:val="001C4B0B"/>
    <w:rsid w:val="00202B6E"/>
    <w:rsid w:val="002069F3"/>
    <w:rsid w:val="0021363B"/>
    <w:rsid w:val="002965E9"/>
    <w:rsid w:val="002A33A0"/>
    <w:rsid w:val="002B23B4"/>
    <w:rsid w:val="00301716"/>
    <w:rsid w:val="00367A66"/>
    <w:rsid w:val="00383A21"/>
    <w:rsid w:val="003C1593"/>
    <w:rsid w:val="004539B1"/>
    <w:rsid w:val="0048232F"/>
    <w:rsid w:val="00497638"/>
    <w:rsid w:val="004A181C"/>
    <w:rsid w:val="00522B9E"/>
    <w:rsid w:val="00530A5A"/>
    <w:rsid w:val="005359AA"/>
    <w:rsid w:val="0057686E"/>
    <w:rsid w:val="00582B9F"/>
    <w:rsid w:val="00584C3B"/>
    <w:rsid w:val="005B790B"/>
    <w:rsid w:val="00642B46"/>
    <w:rsid w:val="006A24A8"/>
    <w:rsid w:val="006D4E56"/>
    <w:rsid w:val="006F4FE7"/>
    <w:rsid w:val="007902ED"/>
    <w:rsid w:val="007D686F"/>
    <w:rsid w:val="007D6ED9"/>
    <w:rsid w:val="008145D7"/>
    <w:rsid w:val="00814E61"/>
    <w:rsid w:val="008518E3"/>
    <w:rsid w:val="00861F2D"/>
    <w:rsid w:val="00870B78"/>
    <w:rsid w:val="00893D34"/>
    <w:rsid w:val="008B1631"/>
    <w:rsid w:val="008B59E8"/>
    <w:rsid w:val="0090678A"/>
    <w:rsid w:val="00987415"/>
    <w:rsid w:val="00990325"/>
    <w:rsid w:val="009974BC"/>
    <w:rsid w:val="009A006C"/>
    <w:rsid w:val="00A02D96"/>
    <w:rsid w:val="00A5044A"/>
    <w:rsid w:val="00A75C29"/>
    <w:rsid w:val="00A7719B"/>
    <w:rsid w:val="00A95778"/>
    <w:rsid w:val="00AC14F5"/>
    <w:rsid w:val="00AE290C"/>
    <w:rsid w:val="00B0180A"/>
    <w:rsid w:val="00B3554A"/>
    <w:rsid w:val="00B62265"/>
    <w:rsid w:val="00BC0785"/>
    <w:rsid w:val="00BD06EC"/>
    <w:rsid w:val="00BF78CE"/>
    <w:rsid w:val="00C3088E"/>
    <w:rsid w:val="00C94672"/>
    <w:rsid w:val="00CB1F0B"/>
    <w:rsid w:val="00CB7B2B"/>
    <w:rsid w:val="00CC3D4F"/>
    <w:rsid w:val="00CD1FE9"/>
    <w:rsid w:val="00CF1684"/>
    <w:rsid w:val="00CF1EE4"/>
    <w:rsid w:val="00D12BDF"/>
    <w:rsid w:val="00D96B4E"/>
    <w:rsid w:val="00DF0D0F"/>
    <w:rsid w:val="00E22B0C"/>
    <w:rsid w:val="00E26A53"/>
    <w:rsid w:val="00E52AE2"/>
    <w:rsid w:val="00E579EE"/>
    <w:rsid w:val="00E87ED2"/>
    <w:rsid w:val="00E97AD9"/>
    <w:rsid w:val="00EC5D11"/>
    <w:rsid w:val="00ED219B"/>
    <w:rsid w:val="00F45513"/>
    <w:rsid w:val="00F97F23"/>
    <w:rsid w:val="00FB07E4"/>
    <w:rsid w:val="00FC49E8"/>
    <w:rsid w:val="00FC5CC5"/>
    <w:rsid w:val="00FF5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basedOn w:val="Normal"/>
    <w:uiPriority w:val="34"/>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84C3B"/>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Ttulo2">
    <w:name w:val="heading 2"/>
    <w:basedOn w:val="Normal"/>
    <w:next w:val="Normal"/>
    <w:link w:val="Ttulo2Car"/>
    <w:qFormat/>
    <w:rsid w:val="00CD1FE9"/>
    <w:pPr>
      <w:keepNext/>
      <w:spacing w:after="0" w:line="240" w:lineRule="auto"/>
      <w:jc w:val="center"/>
      <w:outlineLvl w:val="1"/>
    </w:pPr>
    <w:rPr>
      <w:rFonts w:ascii="Book Antiqua" w:eastAsia="Times New Roman" w:hAnsi="Book Antiqua" w:cs="Times New Roman"/>
      <w:b/>
      <w:bCs/>
      <w:color w:val="333399"/>
      <w:sz w:val="80"/>
      <w:szCs w:val="24"/>
      <w:u w:val="single"/>
      <w:lang w:val="es-ES"/>
    </w:rPr>
  </w:style>
  <w:style w:type="paragraph" w:styleId="Ttulo3">
    <w:name w:val="heading 3"/>
    <w:basedOn w:val="Normal"/>
    <w:next w:val="Normal"/>
    <w:link w:val="Ttulo3Car"/>
    <w:qFormat/>
    <w:rsid w:val="00CD1FE9"/>
    <w:pPr>
      <w:keepNext/>
      <w:spacing w:before="240" w:after="60" w:line="240" w:lineRule="auto"/>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E4"/>
  </w:style>
  <w:style w:type="paragraph" w:styleId="Piedepgina">
    <w:name w:val="footer"/>
    <w:basedOn w:val="Normal"/>
    <w:link w:val="PiedepginaCar"/>
    <w:uiPriority w:val="99"/>
    <w:unhideWhenUsed/>
    <w:rsid w:val="00CF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E4"/>
  </w:style>
  <w:style w:type="paragraph" w:styleId="Textodeglobo">
    <w:name w:val="Balloon Text"/>
    <w:basedOn w:val="Normal"/>
    <w:link w:val="TextodegloboCar"/>
    <w:uiPriority w:val="99"/>
    <w:semiHidden/>
    <w:unhideWhenUsed/>
    <w:rsid w:val="00CF1E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EE4"/>
    <w:rPr>
      <w:rFonts w:ascii="Tahoma" w:hAnsi="Tahoma" w:cs="Tahoma"/>
      <w:sz w:val="16"/>
      <w:szCs w:val="16"/>
    </w:rPr>
  </w:style>
  <w:style w:type="character" w:styleId="Hipervnculo">
    <w:name w:val="Hyperlink"/>
    <w:basedOn w:val="Fuentedeprrafopredeter"/>
    <w:uiPriority w:val="99"/>
    <w:unhideWhenUsed/>
    <w:rsid w:val="00CF1EE4"/>
    <w:rPr>
      <w:color w:val="0000FF"/>
      <w:u w:val="single"/>
    </w:rPr>
  </w:style>
  <w:style w:type="paragraph" w:styleId="Ttulo">
    <w:name w:val="Title"/>
    <w:basedOn w:val="Normal"/>
    <w:next w:val="Normal"/>
    <w:link w:val="TtuloCar"/>
    <w:uiPriority w:val="10"/>
    <w:qFormat/>
    <w:rsid w:val="00CF1EE4"/>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tuloCar">
    <w:name w:val="Título Car"/>
    <w:basedOn w:val="Fuentedeprrafopredeter"/>
    <w:link w:val="Ttulo"/>
    <w:uiPriority w:val="10"/>
    <w:rsid w:val="00CF1EE4"/>
    <w:rPr>
      <w:rFonts w:asciiTheme="majorHAnsi" w:eastAsiaTheme="majorEastAsia" w:hAnsiTheme="majorHAnsi" w:cstheme="majorBidi"/>
      <w:color w:val="4C4635" w:themeColor="text2" w:themeShade="BF"/>
      <w:spacing w:val="5"/>
      <w:kern w:val="28"/>
      <w:sz w:val="52"/>
      <w:szCs w:val="52"/>
    </w:rPr>
  </w:style>
  <w:style w:type="table" w:styleId="Tablaconcuadrcula">
    <w:name w:val="Table Grid"/>
    <w:basedOn w:val="Tablanormal"/>
    <w:uiPriority w:val="59"/>
    <w:rsid w:val="00E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861F2D"/>
    <w:pPr>
      <w:spacing w:after="0" w:line="240" w:lineRule="auto"/>
    </w:pPr>
    <w:rPr>
      <w:color w:val="679B9A" w:themeColor="accent2" w:themeShade="BF"/>
    </w:rPr>
    <w:tblPr>
      <w:tblStyleRowBandSize w:val="1"/>
      <w:tblStyleColBandSize w:val="1"/>
      <w:tblBorders>
        <w:top w:val="single" w:sz="8" w:space="0" w:color="9CBEBD" w:themeColor="accent2"/>
        <w:bottom w:val="single" w:sz="8" w:space="0" w:color="9CBEBD" w:themeColor="accent2"/>
      </w:tblBorders>
    </w:tblPr>
    <w:tblStylePr w:type="fir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lastRow">
      <w:pPr>
        <w:spacing w:before="0" w:after="0" w:line="240" w:lineRule="auto"/>
      </w:pPr>
      <w:rPr>
        <w:b/>
        <w:bCs/>
      </w:rPr>
      <w:tblPr/>
      <w:tcPr>
        <w:tcBorders>
          <w:top w:val="single" w:sz="8" w:space="0" w:color="9CBEBD" w:themeColor="accent2"/>
          <w:left w:val="nil"/>
          <w:bottom w:val="single" w:sz="8" w:space="0" w:color="9CBE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left w:val="nil"/>
          <w:right w:val="nil"/>
          <w:insideH w:val="nil"/>
          <w:insideV w:val="nil"/>
        </w:tcBorders>
        <w:shd w:val="clear" w:color="auto" w:fill="E6EFEE" w:themeFill="accent2" w:themeFillTint="3F"/>
      </w:tcPr>
    </w:tblStylePr>
  </w:style>
  <w:style w:type="character" w:styleId="AcrnimoHTML">
    <w:name w:val="HTML Acronym"/>
    <w:basedOn w:val="Fuentedeprrafopredeter"/>
    <w:uiPriority w:val="99"/>
    <w:semiHidden/>
    <w:unhideWhenUsed/>
    <w:rsid w:val="00A5044A"/>
  </w:style>
  <w:style w:type="paragraph" w:styleId="Sinespaciado">
    <w:name w:val="No Spacing"/>
    <w:uiPriority w:val="1"/>
    <w:qFormat/>
    <w:rsid w:val="00192397"/>
    <w:pPr>
      <w:spacing w:after="0" w:line="240" w:lineRule="auto"/>
    </w:pPr>
  </w:style>
  <w:style w:type="character" w:styleId="Textoennegrita">
    <w:name w:val="Strong"/>
    <w:basedOn w:val="Fuentedeprrafopredeter"/>
    <w:uiPriority w:val="22"/>
    <w:qFormat/>
    <w:rsid w:val="00B3554A"/>
    <w:rPr>
      <w:b/>
      <w:bCs/>
    </w:rPr>
  </w:style>
  <w:style w:type="character" w:customStyle="1" w:styleId="Ttulo2Car">
    <w:name w:val="Título 2 Car"/>
    <w:basedOn w:val="Fuentedeprrafopredeter"/>
    <w:link w:val="Ttulo2"/>
    <w:rsid w:val="00CD1FE9"/>
    <w:rPr>
      <w:rFonts w:ascii="Book Antiqua" w:eastAsia="Times New Roman" w:hAnsi="Book Antiqua" w:cs="Times New Roman"/>
      <w:b/>
      <w:bCs/>
      <w:color w:val="333399"/>
      <w:sz w:val="80"/>
      <w:szCs w:val="24"/>
      <w:u w:val="single"/>
      <w:lang w:val="es-ES"/>
    </w:rPr>
  </w:style>
  <w:style w:type="character" w:customStyle="1" w:styleId="Ttulo3Car">
    <w:name w:val="Título 3 Car"/>
    <w:basedOn w:val="Fuentedeprrafopredeter"/>
    <w:link w:val="Ttulo3"/>
    <w:rsid w:val="00CD1FE9"/>
    <w:rPr>
      <w:rFonts w:ascii="Arial" w:eastAsia="Times New Roman" w:hAnsi="Arial" w:cs="Arial"/>
      <w:b/>
      <w:bCs/>
      <w:sz w:val="26"/>
      <w:szCs w:val="26"/>
      <w:lang w:val="es-ES"/>
    </w:rPr>
  </w:style>
  <w:style w:type="paragraph" w:styleId="Textoindependiente3">
    <w:name w:val="Body Text 3"/>
    <w:basedOn w:val="Normal"/>
    <w:link w:val="Textoindependiente3Car"/>
    <w:rsid w:val="00CD1FE9"/>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CD1FE9"/>
    <w:rPr>
      <w:rFonts w:ascii="Times New Roman" w:eastAsia="Times New Roman" w:hAnsi="Times New Roman" w:cs="Times New Roman"/>
      <w:sz w:val="16"/>
      <w:szCs w:val="16"/>
      <w:lang w:val="es-ES"/>
    </w:rPr>
  </w:style>
  <w:style w:type="character" w:customStyle="1" w:styleId="EstiloCorreo33">
    <w:name w:val="EstiloCorreo33"/>
    <w:semiHidden/>
    <w:rsid w:val="00CD1FE9"/>
    <w:rPr>
      <w:rFonts w:ascii="Arial" w:hAnsi="Arial" w:cs="Arial"/>
      <w:color w:val="auto"/>
      <w:sz w:val="20"/>
      <w:szCs w:val="20"/>
    </w:rPr>
  </w:style>
  <w:style w:type="paragraph" w:styleId="Textosinformato">
    <w:name w:val="Plain Text"/>
    <w:basedOn w:val="Normal"/>
    <w:link w:val="TextosinformatoCar"/>
    <w:uiPriority w:val="99"/>
    <w:rsid w:val="00CD1FE9"/>
    <w:pPr>
      <w:spacing w:after="0" w:line="240" w:lineRule="auto"/>
    </w:pPr>
    <w:rPr>
      <w:rFonts w:ascii="Arial" w:eastAsia="Times New Roman" w:hAnsi="Arial" w:cs="Arial"/>
      <w:sz w:val="20"/>
      <w:szCs w:val="20"/>
      <w:lang w:val="es-ES"/>
    </w:rPr>
  </w:style>
  <w:style w:type="character" w:customStyle="1" w:styleId="TextosinformatoCar">
    <w:name w:val="Texto sin formato Car"/>
    <w:basedOn w:val="Fuentedeprrafopredeter"/>
    <w:link w:val="Textosinformato"/>
    <w:uiPriority w:val="99"/>
    <w:rsid w:val="00CD1FE9"/>
    <w:rPr>
      <w:rFonts w:ascii="Arial" w:eastAsia="Times New Roman" w:hAnsi="Arial" w:cs="Arial"/>
      <w:sz w:val="20"/>
      <w:szCs w:val="20"/>
      <w:lang w:val="es-ES"/>
    </w:rPr>
  </w:style>
  <w:style w:type="paragraph" w:styleId="Prrafodelista">
    <w:name w:val="List Paragraph"/>
    <w:basedOn w:val="Normal"/>
    <w:uiPriority w:val="34"/>
    <w:qFormat/>
    <w:rsid w:val="00CD1FE9"/>
    <w:pPr>
      <w:ind w:left="720"/>
    </w:pPr>
    <w:rPr>
      <w:rFonts w:ascii="Calibri" w:eastAsia="Calibri" w:hAnsi="Calibri" w:cs="Calibri"/>
      <w:lang w:val="en-US" w:eastAsia="ar-SA"/>
    </w:rPr>
  </w:style>
  <w:style w:type="character" w:customStyle="1" w:styleId="Ttulo1Car">
    <w:name w:val="Título 1 Car"/>
    <w:basedOn w:val="Fuentedeprrafopredeter"/>
    <w:link w:val="Ttulo1"/>
    <w:uiPriority w:val="9"/>
    <w:rsid w:val="00584C3B"/>
    <w:rPr>
      <w:rFonts w:asciiTheme="majorHAnsi" w:eastAsiaTheme="majorEastAsia" w:hAnsiTheme="majorHAnsi" w:cstheme="majorBidi"/>
      <w:b/>
      <w:bCs/>
      <w:color w:val="848057" w:themeColor="accent1" w:themeShade="BF"/>
      <w:sz w:val="28"/>
      <w:szCs w:val="28"/>
    </w:rPr>
  </w:style>
  <w:style w:type="character" w:styleId="nfasis">
    <w:name w:val="Emphasis"/>
    <w:basedOn w:val="Fuentedeprrafopredeter"/>
    <w:uiPriority w:val="20"/>
    <w:qFormat/>
    <w:rsid w:val="00584C3B"/>
    <w:rPr>
      <w:i/>
      <w:iCs/>
    </w:rPr>
  </w:style>
  <w:style w:type="character" w:customStyle="1" w:styleId="apple-converted-space">
    <w:name w:val="apple-converted-space"/>
    <w:basedOn w:val="Fuentedeprrafopredeter"/>
    <w:rsid w:val="00584C3B"/>
  </w:style>
  <w:style w:type="paragraph" w:styleId="z-Principiodelformulario">
    <w:name w:val="HTML Top of Form"/>
    <w:basedOn w:val="Normal"/>
    <w:next w:val="Normal"/>
    <w:link w:val="z-PrincipiodelformularioCar"/>
    <w:hidden/>
    <w:uiPriority w:val="99"/>
    <w:semiHidden/>
    <w:unhideWhenUsed/>
    <w:rsid w:val="00584C3B"/>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584C3B"/>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584C3B"/>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584C3B"/>
    <w:rPr>
      <w:rFonts w:ascii="Arial" w:eastAsia="Times New Roman" w:hAnsi="Arial" w:cs="Arial"/>
      <w:vanish/>
      <w:sz w:val="16"/>
      <w:szCs w:val="16"/>
      <w:lang w:eastAsia="es-MX"/>
    </w:rPr>
  </w:style>
  <w:style w:type="paragraph" w:styleId="DireccinHTML">
    <w:name w:val="HTML Address"/>
    <w:basedOn w:val="Normal"/>
    <w:link w:val="DireccinHTMLCar"/>
    <w:uiPriority w:val="99"/>
    <w:semiHidden/>
    <w:unhideWhenUsed/>
    <w:rsid w:val="00584C3B"/>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584C3B"/>
    <w:rPr>
      <w:rFonts w:ascii="Times New Roman" w:eastAsia="Times New Roman" w:hAnsi="Times New Roman" w:cs="Times New Roman"/>
      <w:i/>
      <w:iCs/>
      <w:sz w:val="24"/>
      <w:szCs w:val="24"/>
      <w:lang w:eastAsia="es-MX"/>
    </w:rPr>
  </w:style>
  <w:style w:type="paragraph" w:customStyle="1" w:styleId="list-items">
    <w:name w:val="list-items"/>
    <w:basedOn w:val="Normal"/>
    <w:rsid w:val="00CB1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g-binding">
    <w:name w:val="ng-binding"/>
    <w:basedOn w:val="Fuentedeprrafopredeter"/>
    <w:rsid w:val="00CB1F0B"/>
  </w:style>
  <w:style w:type="character" w:customStyle="1" w:styleId="ng-scope">
    <w:name w:val="ng-scope"/>
    <w:basedOn w:val="Fuentedeprrafopredeter"/>
    <w:rsid w:val="00CB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717">
      <w:bodyDiv w:val="1"/>
      <w:marLeft w:val="0"/>
      <w:marRight w:val="0"/>
      <w:marTop w:val="0"/>
      <w:marBottom w:val="0"/>
      <w:divBdr>
        <w:top w:val="none" w:sz="0" w:space="0" w:color="auto"/>
        <w:left w:val="none" w:sz="0" w:space="0" w:color="auto"/>
        <w:bottom w:val="none" w:sz="0" w:space="0" w:color="auto"/>
        <w:right w:val="none" w:sz="0" w:space="0" w:color="auto"/>
      </w:divBdr>
    </w:div>
    <w:div w:id="375395948">
      <w:bodyDiv w:val="1"/>
      <w:marLeft w:val="0"/>
      <w:marRight w:val="0"/>
      <w:marTop w:val="0"/>
      <w:marBottom w:val="0"/>
      <w:divBdr>
        <w:top w:val="none" w:sz="0" w:space="0" w:color="auto"/>
        <w:left w:val="none" w:sz="0" w:space="0" w:color="auto"/>
        <w:bottom w:val="none" w:sz="0" w:space="0" w:color="auto"/>
        <w:right w:val="none" w:sz="0" w:space="0" w:color="auto"/>
      </w:divBdr>
    </w:div>
    <w:div w:id="385033083">
      <w:bodyDiv w:val="1"/>
      <w:marLeft w:val="0"/>
      <w:marRight w:val="0"/>
      <w:marTop w:val="0"/>
      <w:marBottom w:val="0"/>
      <w:divBdr>
        <w:top w:val="none" w:sz="0" w:space="0" w:color="auto"/>
        <w:left w:val="none" w:sz="0" w:space="0" w:color="auto"/>
        <w:bottom w:val="none" w:sz="0" w:space="0" w:color="auto"/>
        <w:right w:val="none" w:sz="0" w:space="0" w:color="auto"/>
      </w:divBdr>
      <w:divsChild>
        <w:div w:id="2085563159">
          <w:marLeft w:val="155"/>
          <w:marRight w:val="0"/>
          <w:marTop w:val="0"/>
          <w:marBottom w:val="0"/>
          <w:divBdr>
            <w:top w:val="none" w:sz="0" w:space="0" w:color="auto"/>
            <w:left w:val="none" w:sz="0" w:space="0" w:color="auto"/>
            <w:bottom w:val="none" w:sz="0" w:space="0" w:color="auto"/>
            <w:right w:val="none" w:sz="0" w:space="0" w:color="auto"/>
          </w:divBdr>
        </w:div>
        <w:div w:id="393898886">
          <w:marLeft w:val="155"/>
          <w:marRight w:val="155"/>
          <w:marTop w:val="0"/>
          <w:marBottom w:val="0"/>
          <w:divBdr>
            <w:top w:val="none" w:sz="0" w:space="0" w:color="auto"/>
            <w:left w:val="none" w:sz="0" w:space="0" w:color="auto"/>
            <w:bottom w:val="none" w:sz="0" w:space="0" w:color="auto"/>
            <w:right w:val="none" w:sz="0" w:space="0" w:color="auto"/>
          </w:divBdr>
        </w:div>
      </w:divsChild>
    </w:div>
    <w:div w:id="453867270">
      <w:bodyDiv w:val="1"/>
      <w:marLeft w:val="0"/>
      <w:marRight w:val="0"/>
      <w:marTop w:val="0"/>
      <w:marBottom w:val="0"/>
      <w:divBdr>
        <w:top w:val="none" w:sz="0" w:space="0" w:color="auto"/>
        <w:left w:val="none" w:sz="0" w:space="0" w:color="auto"/>
        <w:bottom w:val="none" w:sz="0" w:space="0" w:color="auto"/>
        <w:right w:val="none" w:sz="0" w:space="0" w:color="auto"/>
      </w:divBdr>
    </w:div>
    <w:div w:id="596402964">
      <w:bodyDiv w:val="1"/>
      <w:marLeft w:val="0"/>
      <w:marRight w:val="0"/>
      <w:marTop w:val="0"/>
      <w:marBottom w:val="0"/>
      <w:divBdr>
        <w:top w:val="none" w:sz="0" w:space="0" w:color="auto"/>
        <w:left w:val="none" w:sz="0" w:space="0" w:color="auto"/>
        <w:bottom w:val="none" w:sz="0" w:space="0" w:color="auto"/>
        <w:right w:val="none" w:sz="0" w:space="0" w:color="auto"/>
      </w:divBdr>
    </w:div>
    <w:div w:id="766846891">
      <w:bodyDiv w:val="1"/>
      <w:marLeft w:val="0"/>
      <w:marRight w:val="0"/>
      <w:marTop w:val="0"/>
      <w:marBottom w:val="0"/>
      <w:divBdr>
        <w:top w:val="none" w:sz="0" w:space="0" w:color="auto"/>
        <w:left w:val="none" w:sz="0" w:space="0" w:color="auto"/>
        <w:bottom w:val="none" w:sz="0" w:space="0" w:color="auto"/>
        <w:right w:val="none" w:sz="0" w:space="0" w:color="auto"/>
      </w:divBdr>
    </w:div>
    <w:div w:id="801777491">
      <w:bodyDiv w:val="1"/>
      <w:marLeft w:val="0"/>
      <w:marRight w:val="0"/>
      <w:marTop w:val="0"/>
      <w:marBottom w:val="0"/>
      <w:divBdr>
        <w:top w:val="none" w:sz="0" w:space="0" w:color="auto"/>
        <w:left w:val="none" w:sz="0" w:space="0" w:color="auto"/>
        <w:bottom w:val="none" w:sz="0" w:space="0" w:color="auto"/>
        <w:right w:val="none" w:sz="0" w:space="0" w:color="auto"/>
      </w:divBdr>
    </w:div>
    <w:div w:id="836189910">
      <w:bodyDiv w:val="1"/>
      <w:marLeft w:val="0"/>
      <w:marRight w:val="0"/>
      <w:marTop w:val="0"/>
      <w:marBottom w:val="0"/>
      <w:divBdr>
        <w:top w:val="none" w:sz="0" w:space="0" w:color="auto"/>
        <w:left w:val="none" w:sz="0" w:space="0" w:color="auto"/>
        <w:bottom w:val="none" w:sz="0" w:space="0" w:color="auto"/>
        <w:right w:val="none" w:sz="0" w:space="0" w:color="auto"/>
      </w:divBdr>
    </w:div>
    <w:div w:id="1108041736">
      <w:bodyDiv w:val="1"/>
      <w:marLeft w:val="0"/>
      <w:marRight w:val="0"/>
      <w:marTop w:val="0"/>
      <w:marBottom w:val="0"/>
      <w:divBdr>
        <w:top w:val="none" w:sz="0" w:space="0" w:color="auto"/>
        <w:left w:val="none" w:sz="0" w:space="0" w:color="auto"/>
        <w:bottom w:val="none" w:sz="0" w:space="0" w:color="auto"/>
        <w:right w:val="none" w:sz="0" w:space="0" w:color="auto"/>
      </w:divBdr>
    </w:div>
    <w:div w:id="1398671316">
      <w:bodyDiv w:val="1"/>
      <w:marLeft w:val="0"/>
      <w:marRight w:val="0"/>
      <w:marTop w:val="0"/>
      <w:marBottom w:val="0"/>
      <w:divBdr>
        <w:top w:val="none" w:sz="0" w:space="0" w:color="auto"/>
        <w:left w:val="none" w:sz="0" w:space="0" w:color="auto"/>
        <w:bottom w:val="none" w:sz="0" w:space="0" w:color="auto"/>
        <w:right w:val="none" w:sz="0" w:space="0" w:color="auto"/>
      </w:divBdr>
      <w:divsChild>
        <w:div w:id="762989389">
          <w:marLeft w:val="0"/>
          <w:marRight w:val="0"/>
          <w:marTop w:val="150"/>
          <w:marBottom w:val="0"/>
          <w:divBdr>
            <w:top w:val="none" w:sz="0" w:space="0" w:color="auto"/>
            <w:left w:val="none" w:sz="0" w:space="0" w:color="auto"/>
            <w:bottom w:val="none" w:sz="0" w:space="0" w:color="auto"/>
            <w:right w:val="none" w:sz="0" w:space="0" w:color="auto"/>
          </w:divBdr>
          <w:divsChild>
            <w:div w:id="1541093881">
              <w:marLeft w:val="0"/>
              <w:marRight w:val="0"/>
              <w:marTop w:val="0"/>
              <w:marBottom w:val="135"/>
              <w:divBdr>
                <w:top w:val="none" w:sz="0" w:space="0" w:color="auto"/>
                <w:left w:val="none" w:sz="0" w:space="0" w:color="auto"/>
                <w:bottom w:val="none" w:sz="0" w:space="0" w:color="auto"/>
                <w:right w:val="none" w:sz="0" w:space="0" w:color="auto"/>
              </w:divBdr>
              <w:divsChild>
                <w:div w:id="10401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531">
          <w:marLeft w:val="0"/>
          <w:marRight w:val="0"/>
          <w:marTop w:val="150"/>
          <w:marBottom w:val="0"/>
          <w:divBdr>
            <w:top w:val="none" w:sz="0" w:space="0" w:color="auto"/>
            <w:left w:val="none" w:sz="0" w:space="0" w:color="auto"/>
            <w:bottom w:val="none" w:sz="0" w:space="0" w:color="auto"/>
            <w:right w:val="none" w:sz="0" w:space="0" w:color="auto"/>
          </w:divBdr>
          <w:divsChild>
            <w:div w:id="1444302759">
              <w:marLeft w:val="0"/>
              <w:marRight w:val="0"/>
              <w:marTop w:val="0"/>
              <w:marBottom w:val="0"/>
              <w:divBdr>
                <w:top w:val="none" w:sz="0" w:space="0" w:color="auto"/>
                <w:left w:val="none" w:sz="0" w:space="0" w:color="auto"/>
                <w:bottom w:val="none" w:sz="0" w:space="0" w:color="auto"/>
                <w:right w:val="none" w:sz="0" w:space="0" w:color="auto"/>
              </w:divBdr>
            </w:div>
            <w:div w:id="1290745135">
              <w:marLeft w:val="0"/>
              <w:marRight w:val="0"/>
              <w:marTop w:val="0"/>
              <w:marBottom w:val="0"/>
              <w:divBdr>
                <w:top w:val="none" w:sz="0" w:space="0" w:color="auto"/>
                <w:left w:val="none" w:sz="0" w:space="0" w:color="auto"/>
                <w:bottom w:val="none" w:sz="0" w:space="0" w:color="auto"/>
                <w:right w:val="none" w:sz="0" w:space="0" w:color="auto"/>
              </w:divBdr>
            </w:div>
            <w:div w:id="1719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040">
      <w:bodyDiv w:val="1"/>
      <w:marLeft w:val="0"/>
      <w:marRight w:val="0"/>
      <w:marTop w:val="0"/>
      <w:marBottom w:val="0"/>
      <w:divBdr>
        <w:top w:val="none" w:sz="0" w:space="0" w:color="auto"/>
        <w:left w:val="none" w:sz="0" w:space="0" w:color="auto"/>
        <w:bottom w:val="none" w:sz="0" w:space="0" w:color="auto"/>
        <w:right w:val="none" w:sz="0" w:space="0" w:color="auto"/>
      </w:divBdr>
    </w:div>
    <w:div w:id="1654530004">
      <w:bodyDiv w:val="1"/>
      <w:marLeft w:val="0"/>
      <w:marRight w:val="0"/>
      <w:marTop w:val="0"/>
      <w:marBottom w:val="0"/>
      <w:divBdr>
        <w:top w:val="none" w:sz="0" w:space="0" w:color="auto"/>
        <w:left w:val="none" w:sz="0" w:space="0" w:color="auto"/>
        <w:bottom w:val="none" w:sz="0" w:space="0" w:color="auto"/>
        <w:right w:val="none" w:sz="0" w:space="0" w:color="auto"/>
      </w:divBdr>
      <w:divsChild>
        <w:div w:id="1068573133">
          <w:marLeft w:val="0"/>
          <w:marRight w:val="0"/>
          <w:marTop w:val="0"/>
          <w:marBottom w:val="0"/>
          <w:divBdr>
            <w:top w:val="none" w:sz="0" w:space="0" w:color="auto"/>
            <w:left w:val="none" w:sz="0" w:space="0" w:color="auto"/>
            <w:bottom w:val="none" w:sz="0" w:space="0" w:color="auto"/>
            <w:right w:val="none" w:sz="0" w:space="0" w:color="auto"/>
          </w:divBdr>
        </w:div>
        <w:div w:id="1584340723">
          <w:marLeft w:val="0"/>
          <w:marRight w:val="0"/>
          <w:marTop w:val="0"/>
          <w:marBottom w:val="0"/>
          <w:divBdr>
            <w:top w:val="none" w:sz="0" w:space="0" w:color="auto"/>
            <w:left w:val="none" w:sz="0" w:space="0" w:color="auto"/>
            <w:bottom w:val="none" w:sz="0" w:space="0" w:color="auto"/>
            <w:right w:val="none" w:sz="0" w:space="0" w:color="auto"/>
          </w:divBdr>
          <w:divsChild>
            <w:div w:id="663557004">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1684480041">
      <w:bodyDiv w:val="1"/>
      <w:marLeft w:val="0"/>
      <w:marRight w:val="0"/>
      <w:marTop w:val="0"/>
      <w:marBottom w:val="0"/>
      <w:divBdr>
        <w:top w:val="none" w:sz="0" w:space="0" w:color="auto"/>
        <w:left w:val="none" w:sz="0" w:space="0" w:color="auto"/>
        <w:bottom w:val="none" w:sz="0" w:space="0" w:color="auto"/>
        <w:right w:val="none" w:sz="0" w:space="0" w:color="auto"/>
      </w:divBdr>
    </w:div>
    <w:div w:id="1870754094">
      <w:bodyDiv w:val="1"/>
      <w:marLeft w:val="0"/>
      <w:marRight w:val="0"/>
      <w:marTop w:val="0"/>
      <w:marBottom w:val="0"/>
      <w:divBdr>
        <w:top w:val="none" w:sz="0" w:space="0" w:color="auto"/>
        <w:left w:val="none" w:sz="0" w:space="0" w:color="auto"/>
        <w:bottom w:val="none" w:sz="0" w:space="0" w:color="auto"/>
        <w:right w:val="none" w:sz="0" w:space="0" w:color="auto"/>
      </w:divBdr>
    </w:div>
    <w:div w:id="1928538186">
      <w:bodyDiv w:val="1"/>
      <w:marLeft w:val="0"/>
      <w:marRight w:val="0"/>
      <w:marTop w:val="0"/>
      <w:marBottom w:val="0"/>
      <w:divBdr>
        <w:top w:val="none" w:sz="0" w:space="0" w:color="auto"/>
        <w:left w:val="none" w:sz="0" w:space="0" w:color="auto"/>
        <w:bottom w:val="none" w:sz="0" w:space="0" w:color="auto"/>
        <w:right w:val="none" w:sz="0" w:space="0" w:color="auto"/>
      </w:divBdr>
      <w:divsChild>
        <w:div w:id="367877245">
          <w:marLeft w:val="155"/>
          <w:marRight w:val="0"/>
          <w:marTop w:val="0"/>
          <w:marBottom w:val="0"/>
          <w:divBdr>
            <w:top w:val="none" w:sz="0" w:space="0" w:color="auto"/>
            <w:left w:val="none" w:sz="0" w:space="0" w:color="auto"/>
            <w:bottom w:val="none" w:sz="0" w:space="0" w:color="auto"/>
            <w:right w:val="none" w:sz="0" w:space="0" w:color="auto"/>
          </w:divBdr>
        </w:div>
        <w:div w:id="1446189694">
          <w:marLeft w:val="155"/>
          <w:marRight w:val="155"/>
          <w:marTop w:val="0"/>
          <w:marBottom w:val="0"/>
          <w:divBdr>
            <w:top w:val="none" w:sz="0" w:space="0" w:color="auto"/>
            <w:left w:val="none" w:sz="0" w:space="0" w:color="auto"/>
            <w:bottom w:val="none" w:sz="0" w:space="0" w:color="auto"/>
            <w:right w:val="none" w:sz="0" w:space="0" w:color="auto"/>
          </w:divBdr>
        </w:div>
      </w:divsChild>
    </w:div>
    <w:div w:id="20994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yacencia">
  <a:themeElements>
    <a:clrScheme name="Adyacencia">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yacencia">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F031-8D53-4B2B-B9CE-2AFCE25B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Vica06</dc:creator>
  <cp:lastModifiedBy>VICA</cp:lastModifiedBy>
  <cp:revision>2</cp:revision>
  <dcterms:created xsi:type="dcterms:W3CDTF">2018-11-15T00:31:00Z</dcterms:created>
  <dcterms:modified xsi:type="dcterms:W3CDTF">2018-11-15T00:31:00Z</dcterms:modified>
</cp:coreProperties>
</file>